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7CE4D" w14:textId="6A04BA0A" w:rsidR="00D95C8C" w:rsidRDefault="00060F4C" w:rsidP="00060F4C">
      <w:pPr>
        <w:jc w:val="center"/>
        <w:rPr>
          <w:rFonts w:ascii="Arial" w:hAnsi="Arial" w:cs="Arial"/>
          <w:b/>
          <w:bCs/>
          <w:sz w:val="30"/>
          <w:szCs w:val="30"/>
        </w:rPr>
      </w:pPr>
      <w:r w:rsidRPr="00060F4C">
        <w:rPr>
          <w:rFonts w:ascii="Arial" w:hAnsi="Arial" w:cs="Arial"/>
          <w:b/>
          <w:bCs/>
          <w:sz w:val="30"/>
          <w:szCs w:val="30"/>
        </w:rPr>
        <w:t xml:space="preserve">Programma van Toetsing en Afsluiting (PTA): </w:t>
      </w:r>
      <w:r w:rsidR="00494DC4">
        <w:rPr>
          <w:rFonts w:ascii="Arial" w:hAnsi="Arial" w:cs="Arial"/>
          <w:b/>
          <w:bCs/>
          <w:color w:val="00B0F0"/>
          <w:sz w:val="30"/>
          <w:szCs w:val="30"/>
        </w:rPr>
        <w:t>Biologie</w:t>
      </w:r>
      <w:r w:rsidRPr="0023287B">
        <w:rPr>
          <w:rFonts w:ascii="Arial" w:hAnsi="Arial" w:cs="Arial"/>
          <w:b/>
          <w:bCs/>
          <w:color w:val="00B0F0"/>
          <w:sz w:val="30"/>
          <w:szCs w:val="30"/>
        </w:rPr>
        <w:t xml:space="preserve"> HAVO</w:t>
      </w:r>
    </w:p>
    <w:tbl>
      <w:tblPr>
        <w:tblStyle w:val="Tabelraster"/>
        <w:tblW w:w="0" w:type="auto"/>
        <w:tblLook w:val="04A0" w:firstRow="1" w:lastRow="0" w:firstColumn="1" w:lastColumn="0" w:noHBand="0" w:noVBand="1"/>
      </w:tblPr>
      <w:tblGrid>
        <w:gridCol w:w="6997"/>
        <w:gridCol w:w="6997"/>
      </w:tblGrid>
      <w:tr w:rsidR="00060F4C" w14:paraId="63541F80" w14:textId="77777777" w:rsidTr="00060F4C">
        <w:tc>
          <w:tcPr>
            <w:tcW w:w="6997" w:type="dxa"/>
          </w:tcPr>
          <w:p w14:paraId="72F05DF2" w14:textId="4EDAE9A5" w:rsidR="00060F4C" w:rsidRPr="00060F4C" w:rsidRDefault="00060F4C" w:rsidP="00060F4C">
            <w:pPr>
              <w:rPr>
                <w:rFonts w:ascii="Arial" w:hAnsi="Arial" w:cs="Arial"/>
                <w:sz w:val="24"/>
                <w:szCs w:val="24"/>
              </w:rPr>
            </w:pPr>
            <w:r w:rsidRPr="00060F4C">
              <w:rPr>
                <w:rFonts w:ascii="Arial" w:hAnsi="Arial" w:cs="Arial"/>
                <w:sz w:val="24"/>
                <w:szCs w:val="24"/>
              </w:rPr>
              <w:t xml:space="preserve">Cohort: </w:t>
            </w:r>
            <w:r w:rsidRPr="00060F4C">
              <w:rPr>
                <w:rFonts w:ascii="Arial" w:hAnsi="Arial" w:cs="Arial"/>
                <w:b/>
                <w:bCs/>
                <w:color w:val="00B0F0"/>
                <w:sz w:val="24"/>
                <w:szCs w:val="24"/>
              </w:rPr>
              <w:t>2020-2022</w:t>
            </w:r>
          </w:p>
        </w:tc>
        <w:tc>
          <w:tcPr>
            <w:tcW w:w="6997" w:type="dxa"/>
          </w:tcPr>
          <w:p w14:paraId="0A51130A" w14:textId="1200678C" w:rsidR="00060F4C" w:rsidRPr="00060F4C" w:rsidRDefault="00060F4C" w:rsidP="00384430">
            <w:pPr>
              <w:rPr>
                <w:rFonts w:ascii="Arial" w:hAnsi="Arial" w:cs="Arial"/>
                <w:sz w:val="24"/>
                <w:szCs w:val="24"/>
              </w:rPr>
            </w:pPr>
            <w:r w:rsidRPr="00060F4C">
              <w:rPr>
                <w:rFonts w:ascii="Arial" w:hAnsi="Arial" w:cs="Arial"/>
                <w:sz w:val="24"/>
                <w:szCs w:val="24"/>
              </w:rPr>
              <w:t>Methode:</w:t>
            </w:r>
            <w:r w:rsidR="00A462CF">
              <w:rPr>
                <w:rFonts w:ascii="Arial" w:hAnsi="Arial" w:cs="Arial"/>
                <w:sz w:val="24"/>
                <w:szCs w:val="24"/>
              </w:rPr>
              <w:t xml:space="preserve"> </w:t>
            </w:r>
            <w:r w:rsidR="00384430">
              <w:rPr>
                <w:rFonts w:ascii="Arial" w:hAnsi="Arial" w:cs="Arial"/>
                <w:sz w:val="24"/>
                <w:szCs w:val="24"/>
              </w:rPr>
              <w:t>Nectar</w:t>
            </w:r>
          </w:p>
        </w:tc>
      </w:tr>
    </w:tbl>
    <w:p w14:paraId="6F94FCAC" w14:textId="71AC40BA" w:rsidR="00060F4C" w:rsidRDefault="00060F4C" w:rsidP="00060F4C">
      <w:pPr>
        <w:rPr>
          <w:rFonts w:ascii="Arial" w:hAnsi="Arial" w:cs="Arial"/>
          <w:b/>
          <w:bCs/>
          <w:sz w:val="24"/>
          <w:szCs w:val="24"/>
        </w:rPr>
      </w:pPr>
    </w:p>
    <w:tbl>
      <w:tblPr>
        <w:tblStyle w:val="Tabelraster"/>
        <w:tblW w:w="0" w:type="auto"/>
        <w:tblLayout w:type="fixed"/>
        <w:tblLook w:val="04A0" w:firstRow="1" w:lastRow="0" w:firstColumn="1" w:lastColumn="0" w:noHBand="0" w:noVBand="1"/>
      </w:tblPr>
      <w:tblGrid>
        <w:gridCol w:w="693"/>
        <w:gridCol w:w="720"/>
        <w:gridCol w:w="3118"/>
        <w:gridCol w:w="4253"/>
        <w:gridCol w:w="709"/>
        <w:gridCol w:w="708"/>
        <w:gridCol w:w="709"/>
        <w:gridCol w:w="709"/>
        <w:gridCol w:w="2375"/>
      </w:tblGrid>
      <w:tr w:rsidR="00060F4C" w14:paraId="5D867A12" w14:textId="77777777" w:rsidTr="0023287B">
        <w:trPr>
          <w:cantSplit/>
          <w:trHeight w:val="1134"/>
        </w:trPr>
        <w:tc>
          <w:tcPr>
            <w:tcW w:w="693" w:type="dxa"/>
            <w:shd w:val="clear" w:color="auto" w:fill="FFFF00"/>
            <w:textDirection w:val="btLr"/>
          </w:tcPr>
          <w:p w14:paraId="7144A57E" w14:textId="26BDEA79" w:rsidR="00060F4C" w:rsidRPr="00060F4C" w:rsidRDefault="00060F4C" w:rsidP="00060F4C">
            <w:pPr>
              <w:ind w:left="113" w:right="113"/>
              <w:jc w:val="both"/>
              <w:rPr>
                <w:rFonts w:ascii="Arial" w:hAnsi="Arial" w:cs="Arial"/>
                <w:sz w:val="24"/>
                <w:szCs w:val="24"/>
              </w:rPr>
            </w:pPr>
            <w:r>
              <w:rPr>
                <w:rFonts w:ascii="Arial" w:hAnsi="Arial" w:cs="Arial"/>
                <w:sz w:val="24"/>
                <w:szCs w:val="24"/>
              </w:rPr>
              <w:t>periode</w:t>
            </w:r>
          </w:p>
        </w:tc>
        <w:tc>
          <w:tcPr>
            <w:tcW w:w="720" w:type="dxa"/>
            <w:shd w:val="clear" w:color="auto" w:fill="FFFF00"/>
            <w:textDirection w:val="btLr"/>
          </w:tcPr>
          <w:p w14:paraId="718DC111" w14:textId="3A37B3CD" w:rsidR="00060F4C" w:rsidRPr="00060F4C" w:rsidRDefault="00060F4C" w:rsidP="00060F4C">
            <w:pPr>
              <w:ind w:left="113" w:right="113"/>
              <w:jc w:val="both"/>
              <w:rPr>
                <w:rFonts w:ascii="Arial" w:hAnsi="Arial" w:cs="Arial"/>
                <w:sz w:val="24"/>
                <w:szCs w:val="24"/>
              </w:rPr>
            </w:pPr>
            <w:proofErr w:type="spellStart"/>
            <w:r>
              <w:rPr>
                <w:rFonts w:ascii="Arial" w:hAnsi="Arial" w:cs="Arial"/>
                <w:sz w:val="24"/>
                <w:szCs w:val="24"/>
              </w:rPr>
              <w:t>toetscode</w:t>
            </w:r>
            <w:proofErr w:type="spellEnd"/>
          </w:p>
        </w:tc>
        <w:tc>
          <w:tcPr>
            <w:tcW w:w="3118" w:type="dxa"/>
            <w:shd w:val="clear" w:color="auto" w:fill="FFFF00"/>
          </w:tcPr>
          <w:p w14:paraId="52397238" w14:textId="77777777" w:rsidR="00060F4C" w:rsidRDefault="00060F4C" w:rsidP="00060F4C">
            <w:pPr>
              <w:jc w:val="both"/>
              <w:rPr>
                <w:rFonts w:ascii="Arial" w:hAnsi="Arial" w:cs="Arial"/>
                <w:sz w:val="24"/>
                <w:szCs w:val="24"/>
              </w:rPr>
            </w:pPr>
          </w:p>
          <w:p w14:paraId="1F60A375" w14:textId="77777777" w:rsidR="00060F4C" w:rsidRDefault="00060F4C" w:rsidP="00060F4C">
            <w:pPr>
              <w:jc w:val="both"/>
              <w:rPr>
                <w:rFonts w:ascii="Arial" w:hAnsi="Arial" w:cs="Arial"/>
                <w:sz w:val="24"/>
                <w:szCs w:val="24"/>
              </w:rPr>
            </w:pPr>
          </w:p>
          <w:p w14:paraId="09A86A0D" w14:textId="77777777" w:rsidR="00060F4C" w:rsidRDefault="00060F4C" w:rsidP="00060F4C">
            <w:pPr>
              <w:jc w:val="both"/>
              <w:rPr>
                <w:rFonts w:ascii="Arial" w:hAnsi="Arial" w:cs="Arial"/>
                <w:sz w:val="24"/>
                <w:szCs w:val="24"/>
              </w:rPr>
            </w:pPr>
          </w:p>
          <w:p w14:paraId="1E14D7DD" w14:textId="77777777" w:rsidR="00060F4C" w:rsidRDefault="00060F4C" w:rsidP="00060F4C">
            <w:pPr>
              <w:jc w:val="both"/>
              <w:rPr>
                <w:rFonts w:ascii="Arial" w:hAnsi="Arial" w:cs="Arial"/>
                <w:sz w:val="24"/>
                <w:szCs w:val="24"/>
              </w:rPr>
            </w:pPr>
          </w:p>
          <w:p w14:paraId="66349166" w14:textId="78C4DB0F" w:rsidR="00060F4C" w:rsidRPr="00060F4C" w:rsidRDefault="00060F4C" w:rsidP="00060F4C">
            <w:pPr>
              <w:jc w:val="both"/>
              <w:rPr>
                <w:rFonts w:ascii="Arial" w:hAnsi="Arial" w:cs="Arial"/>
                <w:sz w:val="24"/>
                <w:szCs w:val="24"/>
              </w:rPr>
            </w:pPr>
            <w:r>
              <w:rPr>
                <w:rFonts w:ascii="Arial" w:hAnsi="Arial" w:cs="Arial"/>
                <w:sz w:val="24"/>
                <w:szCs w:val="24"/>
              </w:rPr>
              <w:t>domein(en) en eindtermen</w:t>
            </w:r>
          </w:p>
        </w:tc>
        <w:tc>
          <w:tcPr>
            <w:tcW w:w="4253" w:type="dxa"/>
            <w:shd w:val="clear" w:color="auto" w:fill="FFFF00"/>
          </w:tcPr>
          <w:p w14:paraId="1939C076" w14:textId="77777777" w:rsidR="00060F4C" w:rsidRDefault="00060F4C" w:rsidP="00060F4C">
            <w:pPr>
              <w:jc w:val="both"/>
              <w:rPr>
                <w:rFonts w:ascii="Arial" w:hAnsi="Arial" w:cs="Arial"/>
                <w:sz w:val="24"/>
                <w:szCs w:val="24"/>
              </w:rPr>
            </w:pPr>
          </w:p>
          <w:p w14:paraId="2CBB2E1F" w14:textId="77777777" w:rsidR="00060F4C" w:rsidRDefault="00060F4C" w:rsidP="00060F4C">
            <w:pPr>
              <w:jc w:val="both"/>
              <w:rPr>
                <w:rFonts w:ascii="Arial" w:hAnsi="Arial" w:cs="Arial"/>
                <w:sz w:val="24"/>
                <w:szCs w:val="24"/>
              </w:rPr>
            </w:pPr>
          </w:p>
          <w:p w14:paraId="2675EEB2" w14:textId="77777777" w:rsidR="00060F4C" w:rsidRDefault="00060F4C" w:rsidP="00060F4C">
            <w:pPr>
              <w:jc w:val="both"/>
              <w:rPr>
                <w:rFonts w:ascii="Arial" w:hAnsi="Arial" w:cs="Arial"/>
                <w:sz w:val="24"/>
                <w:szCs w:val="24"/>
              </w:rPr>
            </w:pPr>
          </w:p>
          <w:p w14:paraId="27C55F8B" w14:textId="77777777" w:rsidR="00060F4C" w:rsidRDefault="00060F4C" w:rsidP="00060F4C">
            <w:pPr>
              <w:jc w:val="both"/>
              <w:rPr>
                <w:rFonts w:ascii="Arial" w:hAnsi="Arial" w:cs="Arial"/>
                <w:sz w:val="24"/>
                <w:szCs w:val="24"/>
              </w:rPr>
            </w:pPr>
          </w:p>
          <w:p w14:paraId="705329E6" w14:textId="169F725F" w:rsidR="00060F4C" w:rsidRDefault="00060F4C" w:rsidP="00060F4C">
            <w:pPr>
              <w:jc w:val="both"/>
              <w:rPr>
                <w:rFonts w:ascii="Arial" w:hAnsi="Arial" w:cs="Arial"/>
                <w:sz w:val="24"/>
                <w:szCs w:val="24"/>
              </w:rPr>
            </w:pPr>
            <w:r>
              <w:rPr>
                <w:rFonts w:ascii="Arial" w:hAnsi="Arial" w:cs="Arial"/>
                <w:sz w:val="24"/>
                <w:szCs w:val="24"/>
              </w:rPr>
              <w:t>omschrijving</w:t>
            </w:r>
          </w:p>
          <w:p w14:paraId="09BAE95F" w14:textId="187F8D0F" w:rsidR="00060F4C" w:rsidRPr="00060F4C" w:rsidRDefault="00060F4C" w:rsidP="00060F4C">
            <w:pPr>
              <w:jc w:val="both"/>
              <w:rPr>
                <w:rFonts w:ascii="Arial" w:hAnsi="Arial" w:cs="Arial"/>
                <w:sz w:val="24"/>
                <w:szCs w:val="24"/>
              </w:rPr>
            </w:pPr>
          </w:p>
        </w:tc>
        <w:tc>
          <w:tcPr>
            <w:tcW w:w="709" w:type="dxa"/>
            <w:shd w:val="clear" w:color="auto" w:fill="FFFF00"/>
            <w:textDirection w:val="btLr"/>
          </w:tcPr>
          <w:p w14:paraId="6297A9E4" w14:textId="12FBD6ED" w:rsidR="00060F4C" w:rsidRPr="00060F4C" w:rsidRDefault="00E76535" w:rsidP="0049433F">
            <w:pPr>
              <w:ind w:left="113" w:right="113"/>
              <w:jc w:val="both"/>
              <w:rPr>
                <w:rFonts w:ascii="Arial" w:hAnsi="Arial" w:cs="Arial"/>
                <w:sz w:val="24"/>
                <w:szCs w:val="24"/>
              </w:rPr>
            </w:pPr>
            <w:r>
              <w:rPr>
                <w:rFonts w:ascii="Arial" w:hAnsi="Arial" w:cs="Arial"/>
                <w:sz w:val="24"/>
                <w:szCs w:val="24"/>
              </w:rPr>
              <w:t>W</w:t>
            </w:r>
            <w:r w:rsidR="00060F4C">
              <w:rPr>
                <w:rFonts w:ascii="Arial" w:hAnsi="Arial" w:cs="Arial"/>
                <w:sz w:val="24"/>
                <w:szCs w:val="24"/>
              </w:rPr>
              <w:t>eging</w:t>
            </w:r>
            <w:r>
              <w:rPr>
                <w:rFonts w:ascii="Arial" w:hAnsi="Arial" w:cs="Arial"/>
                <w:sz w:val="24"/>
                <w:szCs w:val="24"/>
              </w:rPr>
              <w:t xml:space="preserve"> (%)</w:t>
            </w:r>
          </w:p>
        </w:tc>
        <w:tc>
          <w:tcPr>
            <w:tcW w:w="708" w:type="dxa"/>
            <w:shd w:val="clear" w:color="auto" w:fill="FFFF00"/>
            <w:textDirection w:val="btLr"/>
          </w:tcPr>
          <w:p w14:paraId="6F5D7B7F" w14:textId="693B31F4" w:rsidR="00060F4C" w:rsidRPr="00060F4C" w:rsidRDefault="00060F4C" w:rsidP="0049433F">
            <w:pPr>
              <w:ind w:left="113" w:right="113"/>
              <w:jc w:val="both"/>
              <w:rPr>
                <w:rFonts w:ascii="Arial" w:hAnsi="Arial" w:cs="Arial"/>
                <w:sz w:val="24"/>
                <w:szCs w:val="24"/>
              </w:rPr>
            </w:pPr>
            <w:r>
              <w:rPr>
                <w:rFonts w:ascii="Arial" w:hAnsi="Arial" w:cs="Arial"/>
                <w:sz w:val="24"/>
                <w:szCs w:val="24"/>
              </w:rPr>
              <w:t>afnamevorm</w:t>
            </w:r>
          </w:p>
        </w:tc>
        <w:tc>
          <w:tcPr>
            <w:tcW w:w="709" w:type="dxa"/>
            <w:shd w:val="clear" w:color="auto" w:fill="FFFF00"/>
            <w:textDirection w:val="btLr"/>
          </w:tcPr>
          <w:p w14:paraId="7057B803" w14:textId="0CDE45CC" w:rsidR="00060F4C" w:rsidRPr="00060F4C" w:rsidRDefault="00060F4C" w:rsidP="0049433F">
            <w:pPr>
              <w:ind w:left="113" w:right="113"/>
              <w:jc w:val="both"/>
              <w:rPr>
                <w:rFonts w:ascii="Arial" w:hAnsi="Arial" w:cs="Arial"/>
                <w:sz w:val="24"/>
                <w:szCs w:val="24"/>
              </w:rPr>
            </w:pPr>
            <w:r>
              <w:rPr>
                <w:rFonts w:ascii="Arial" w:hAnsi="Arial" w:cs="Arial"/>
                <w:sz w:val="24"/>
                <w:szCs w:val="24"/>
              </w:rPr>
              <w:t>duur v/d toets</w:t>
            </w:r>
          </w:p>
        </w:tc>
        <w:tc>
          <w:tcPr>
            <w:tcW w:w="709" w:type="dxa"/>
            <w:shd w:val="clear" w:color="auto" w:fill="FFFF00"/>
            <w:textDirection w:val="btLr"/>
          </w:tcPr>
          <w:p w14:paraId="2DB472F9" w14:textId="5FC6B09A" w:rsidR="00060F4C" w:rsidRDefault="00060F4C" w:rsidP="0049433F">
            <w:pPr>
              <w:ind w:left="113" w:right="113"/>
              <w:jc w:val="both"/>
              <w:rPr>
                <w:rFonts w:ascii="Arial" w:hAnsi="Arial" w:cs="Arial"/>
                <w:sz w:val="24"/>
                <w:szCs w:val="24"/>
              </w:rPr>
            </w:pPr>
            <w:r>
              <w:rPr>
                <w:rFonts w:ascii="Arial" w:hAnsi="Arial" w:cs="Arial"/>
                <w:sz w:val="24"/>
                <w:szCs w:val="24"/>
              </w:rPr>
              <w:t>herkansing</w:t>
            </w:r>
          </w:p>
          <w:p w14:paraId="00099FCC" w14:textId="77777777" w:rsidR="00060F4C" w:rsidRDefault="00060F4C" w:rsidP="0049433F">
            <w:pPr>
              <w:ind w:left="113" w:right="113"/>
              <w:jc w:val="both"/>
              <w:rPr>
                <w:rFonts w:ascii="Arial" w:hAnsi="Arial" w:cs="Arial"/>
                <w:sz w:val="24"/>
                <w:szCs w:val="24"/>
              </w:rPr>
            </w:pPr>
          </w:p>
          <w:p w14:paraId="2A23E77E" w14:textId="77777777" w:rsidR="00060F4C" w:rsidRDefault="00060F4C" w:rsidP="0049433F">
            <w:pPr>
              <w:ind w:left="113" w:right="113"/>
              <w:jc w:val="both"/>
              <w:rPr>
                <w:rFonts w:ascii="Arial" w:hAnsi="Arial" w:cs="Arial"/>
                <w:sz w:val="24"/>
                <w:szCs w:val="24"/>
              </w:rPr>
            </w:pPr>
          </w:p>
          <w:p w14:paraId="1B1B2AD1" w14:textId="77777777" w:rsidR="00060F4C" w:rsidRDefault="00060F4C" w:rsidP="0049433F">
            <w:pPr>
              <w:ind w:left="113" w:right="113"/>
              <w:jc w:val="both"/>
              <w:rPr>
                <w:rFonts w:ascii="Arial" w:hAnsi="Arial" w:cs="Arial"/>
                <w:sz w:val="24"/>
                <w:szCs w:val="24"/>
              </w:rPr>
            </w:pPr>
          </w:p>
          <w:p w14:paraId="2F422B30" w14:textId="77777777" w:rsidR="00060F4C" w:rsidRDefault="00060F4C" w:rsidP="0049433F">
            <w:pPr>
              <w:ind w:left="113" w:right="113"/>
              <w:jc w:val="both"/>
              <w:rPr>
                <w:rFonts w:ascii="Arial" w:hAnsi="Arial" w:cs="Arial"/>
                <w:sz w:val="24"/>
                <w:szCs w:val="24"/>
              </w:rPr>
            </w:pPr>
          </w:p>
          <w:p w14:paraId="703B351C" w14:textId="7C4647EC" w:rsidR="00060F4C" w:rsidRPr="00060F4C" w:rsidRDefault="00060F4C" w:rsidP="0049433F">
            <w:pPr>
              <w:ind w:left="113" w:right="113"/>
              <w:jc w:val="both"/>
              <w:rPr>
                <w:rFonts w:ascii="Arial" w:hAnsi="Arial" w:cs="Arial"/>
                <w:sz w:val="24"/>
                <w:szCs w:val="24"/>
              </w:rPr>
            </w:pPr>
          </w:p>
        </w:tc>
        <w:tc>
          <w:tcPr>
            <w:tcW w:w="2375" w:type="dxa"/>
            <w:shd w:val="clear" w:color="auto" w:fill="FFFF00"/>
          </w:tcPr>
          <w:p w14:paraId="3F4E154E" w14:textId="77777777" w:rsidR="00060F4C" w:rsidRDefault="00060F4C" w:rsidP="00060F4C">
            <w:pPr>
              <w:jc w:val="both"/>
              <w:rPr>
                <w:rFonts w:ascii="Arial" w:hAnsi="Arial" w:cs="Arial"/>
                <w:sz w:val="24"/>
                <w:szCs w:val="24"/>
              </w:rPr>
            </w:pPr>
          </w:p>
          <w:p w14:paraId="1E6E3652" w14:textId="77777777" w:rsidR="00060F4C" w:rsidRDefault="00060F4C" w:rsidP="00060F4C">
            <w:pPr>
              <w:jc w:val="both"/>
              <w:rPr>
                <w:rFonts w:ascii="Arial" w:hAnsi="Arial" w:cs="Arial"/>
                <w:sz w:val="24"/>
                <w:szCs w:val="24"/>
              </w:rPr>
            </w:pPr>
          </w:p>
          <w:p w14:paraId="37D41235" w14:textId="77777777" w:rsidR="00060F4C" w:rsidRDefault="00060F4C" w:rsidP="00060F4C">
            <w:pPr>
              <w:jc w:val="both"/>
              <w:rPr>
                <w:rFonts w:ascii="Arial" w:hAnsi="Arial" w:cs="Arial"/>
                <w:sz w:val="24"/>
                <w:szCs w:val="24"/>
              </w:rPr>
            </w:pPr>
          </w:p>
          <w:p w14:paraId="5D1EE4CB" w14:textId="77777777" w:rsidR="00060F4C" w:rsidRDefault="00060F4C" w:rsidP="00060F4C">
            <w:pPr>
              <w:jc w:val="both"/>
              <w:rPr>
                <w:rFonts w:ascii="Arial" w:hAnsi="Arial" w:cs="Arial"/>
                <w:sz w:val="24"/>
                <w:szCs w:val="24"/>
              </w:rPr>
            </w:pPr>
          </w:p>
          <w:p w14:paraId="00A336CD" w14:textId="77777777" w:rsidR="00A462CF" w:rsidRDefault="00A462CF" w:rsidP="00060F4C">
            <w:pPr>
              <w:jc w:val="both"/>
              <w:rPr>
                <w:rFonts w:ascii="Arial" w:hAnsi="Arial" w:cs="Arial"/>
                <w:sz w:val="24"/>
                <w:szCs w:val="24"/>
              </w:rPr>
            </w:pPr>
            <w:r>
              <w:rPr>
                <w:rFonts w:ascii="Arial" w:hAnsi="Arial" w:cs="Arial"/>
                <w:sz w:val="24"/>
                <w:szCs w:val="24"/>
              </w:rPr>
              <w:t>H</w:t>
            </w:r>
            <w:r w:rsidR="00060F4C">
              <w:rPr>
                <w:rFonts w:ascii="Arial" w:hAnsi="Arial" w:cs="Arial"/>
                <w:sz w:val="24"/>
                <w:szCs w:val="24"/>
              </w:rPr>
              <w:t>ulpmiddelen</w:t>
            </w:r>
            <w:r>
              <w:rPr>
                <w:rFonts w:ascii="Arial" w:hAnsi="Arial" w:cs="Arial"/>
                <w:sz w:val="24"/>
                <w:szCs w:val="24"/>
              </w:rPr>
              <w:t xml:space="preserve"> </w:t>
            </w:r>
          </w:p>
          <w:p w14:paraId="2A717446" w14:textId="3B8F39A5" w:rsidR="00060F4C" w:rsidRPr="00060F4C" w:rsidRDefault="00A462CF" w:rsidP="00060F4C">
            <w:pPr>
              <w:jc w:val="both"/>
              <w:rPr>
                <w:rFonts w:ascii="Arial" w:hAnsi="Arial" w:cs="Arial"/>
                <w:sz w:val="24"/>
                <w:szCs w:val="24"/>
              </w:rPr>
            </w:pPr>
            <w:r w:rsidRPr="00A462CF">
              <w:rPr>
                <w:rFonts w:ascii="Arial" w:hAnsi="Arial" w:cs="Arial"/>
                <w:sz w:val="20"/>
                <w:szCs w:val="20"/>
              </w:rPr>
              <w:t>(buiten het basispakket)</w:t>
            </w:r>
          </w:p>
        </w:tc>
      </w:tr>
      <w:tr w:rsidR="00060F4C" w14:paraId="73DD193D" w14:textId="77777777" w:rsidTr="0023287B">
        <w:tc>
          <w:tcPr>
            <w:tcW w:w="693" w:type="dxa"/>
          </w:tcPr>
          <w:p w14:paraId="0B05D9D0" w14:textId="51889B17" w:rsidR="00060F4C" w:rsidRPr="00060F4C" w:rsidRDefault="00060F4C" w:rsidP="00060F4C">
            <w:pPr>
              <w:rPr>
                <w:rFonts w:ascii="Arial" w:hAnsi="Arial" w:cs="Arial"/>
                <w:sz w:val="24"/>
                <w:szCs w:val="24"/>
              </w:rPr>
            </w:pPr>
            <w:r w:rsidRPr="00060F4C">
              <w:rPr>
                <w:rFonts w:ascii="Arial" w:hAnsi="Arial" w:cs="Arial"/>
                <w:sz w:val="24"/>
                <w:szCs w:val="24"/>
              </w:rPr>
              <w:t>4h1</w:t>
            </w:r>
          </w:p>
        </w:tc>
        <w:tc>
          <w:tcPr>
            <w:tcW w:w="720" w:type="dxa"/>
          </w:tcPr>
          <w:p w14:paraId="7A81A8CC" w14:textId="388E9144" w:rsidR="00060F4C" w:rsidRPr="0049433F" w:rsidRDefault="00F75AE0" w:rsidP="00060F4C">
            <w:pPr>
              <w:rPr>
                <w:rFonts w:ascii="Arial" w:hAnsi="Arial" w:cs="Arial"/>
                <w:b/>
                <w:bCs/>
                <w:sz w:val="24"/>
                <w:szCs w:val="24"/>
              </w:rPr>
            </w:pPr>
            <w:r>
              <w:rPr>
                <w:rFonts w:ascii="Arial" w:hAnsi="Arial" w:cs="Arial"/>
                <w:b/>
                <w:bCs/>
                <w:sz w:val="24"/>
                <w:szCs w:val="24"/>
              </w:rPr>
              <w:t>A</w:t>
            </w:r>
            <w:r w:rsidR="00060F4C" w:rsidRPr="0049433F">
              <w:rPr>
                <w:rFonts w:ascii="Arial" w:hAnsi="Arial" w:cs="Arial"/>
                <w:b/>
                <w:bCs/>
                <w:sz w:val="24"/>
                <w:szCs w:val="24"/>
              </w:rPr>
              <w:t>1</w:t>
            </w:r>
          </w:p>
        </w:tc>
        <w:tc>
          <w:tcPr>
            <w:tcW w:w="3118" w:type="dxa"/>
          </w:tcPr>
          <w:p w14:paraId="1755641B" w14:textId="42D08587" w:rsidR="00060F4C" w:rsidRDefault="00775B29" w:rsidP="00060F4C">
            <w:pPr>
              <w:rPr>
                <w:rFonts w:ascii="Arial" w:hAnsi="Arial" w:cs="Arial"/>
                <w:sz w:val="24"/>
                <w:szCs w:val="24"/>
              </w:rPr>
            </w:pPr>
            <w:r>
              <w:rPr>
                <w:rFonts w:ascii="Arial" w:hAnsi="Arial" w:cs="Arial"/>
                <w:sz w:val="24"/>
                <w:szCs w:val="24"/>
              </w:rPr>
              <w:t>A1-</w:t>
            </w:r>
            <w:r w:rsidR="001C4399">
              <w:rPr>
                <w:rFonts w:ascii="Arial" w:hAnsi="Arial" w:cs="Arial"/>
                <w:sz w:val="24"/>
                <w:szCs w:val="24"/>
              </w:rPr>
              <w:t>A9-A11-A14-</w:t>
            </w:r>
            <w:r w:rsidR="003E0154">
              <w:rPr>
                <w:rFonts w:ascii="Arial" w:hAnsi="Arial" w:cs="Arial"/>
                <w:sz w:val="24"/>
                <w:szCs w:val="24"/>
              </w:rPr>
              <w:t>A15</w:t>
            </w:r>
            <w:r w:rsidR="001C4399">
              <w:rPr>
                <w:rFonts w:ascii="Arial" w:hAnsi="Arial" w:cs="Arial"/>
                <w:sz w:val="24"/>
                <w:szCs w:val="24"/>
              </w:rPr>
              <w:t>-A16</w:t>
            </w:r>
          </w:p>
          <w:p w14:paraId="0C332946" w14:textId="77777777" w:rsidR="00494DC4" w:rsidRDefault="001C4399" w:rsidP="00060F4C">
            <w:pPr>
              <w:rPr>
                <w:rFonts w:ascii="Arial" w:hAnsi="Arial" w:cs="Arial"/>
                <w:sz w:val="24"/>
                <w:szCs w:val="24"/>
              </w:rPr>
            </w:pPr>
            <w:r>
              <w:rPr>
                <w:rFonts w:ascii="Arial" w:hAnsi="Arial" w:cs="Arial"/>
                <w:sz w:val="24"/>
                <w:szCs w:val="24"/>
              </w:rPr>
              <w:t>B1-B2-</w:t>
            </w:r>
          </w:p>
          <w:p w14:paraId="57F397F7" w14:textId="77777777" w:rsidR="001C4399" w:rsidRDefault="00494DC4" w:rsidP="00060F4C">
            <w:pPr>
              <w:rPr>
                <w:rFonts w:ascii="Arial" w:hAnsi="Arial" w:cs="Arial"/>
                <w:sz w:val="24"/>
                <w:szCs w:val="24"/>
              </w:rPr>
            </w:pPr>
            <w:r>
              <w:rPr>
                <w:rFonts w:ascii="Arial" w:hAnsi="Arial" w:cs="Arial"/>
                <w:sz w:val="24"/>
                <w:szCs w:val="24"/>
              </w:rPr>
              <w:t>C1</w:t>
            </w:r>
          </w:p>
          <w:p w14:paraId="6F88EA24" w14:textId="77777777" w:rsidR="00494DC4" w:rsidRDefault="00494DC4" w:rsidP="00060F4C">
            <w:pPr>
              <w:rPr>
                <w:rFonts w:ascii="Arial" w:hAnsi="Arial" w:cs="Arial"/>
                <w:sz w:val="24"/>
                <w:szCs w:val="24"/>
              </w:rPr>
            </w:pPr>
            <w:r>
              <w:rPr>
                <w:rFonts w:ascii="Arial" w:hAnsi="Arial" w:cs="Arial"/>
                <w:sz w:val="24"/>
                <w:szCs w:val="24"/>
              </w:rPr>
              <w:t>D1</w:t>
            </w:r>
          </w:p>
          <w:p w14:paraId="5B3588B4" w14:textId="728B482F" w:rsidR="00494DC4" w:rsidRPr="0023287B" w:rsidRDefault="00494DC4" w:rsidP="00060F4C">
            <w:pPr>
              <w:rPr>
                <w:rFonts w:ascii="Arial" w:hAnsi="Arial" w:cs="Arial"/>
                <w:sz w:val="24"/>
                <w:szCs w:val="24"/>
              </w:rPr>
            </w:pPr>
            <w:r>
              <w:rPr>
                <w:rFonts w:ascii="Arial" w:hAnsi="Arial" w:cs="Arial"/>
                <w:sz w:val="24"/>
                <w:szCs w:val="24"/>
              </w:rPr>
              <w:t>E1-E2</w:t>
            </w:r>
          </w:p>
        </w:tc>
        <w:tc>
          <w:tcPr>
            <w:tcW w:w="4253" w:type="dxa"/>
          </w:tcPr>
          <w:p w14:paraId="2FCA3F21" w14:textId="48DB6F8E" w:rsidR="00060F4C" w:rsidRPr="0023287B" w:rsidRDefault="00384430" w:rsidP="00060F4C">
            <w:pPr>
              <w:rPr>
                <w:rFonts w:ascii="Arial" w:hAnsi="Arial" w:cs="Arial"/>
                <w:sz w:val="24"/>
                <w:szCs w:val="24"/>
              </w:rPr>
            </w:pPr>
            <w:r>
              <w:rPr>
                <w:rFonts w:ascii="Arial" w:hAnsi="Arial" w:cs="Arial"/>
                <w:sz w:val="24"/>
                <w:szCs w:val="24"/>
              </w:rPr>
              <w:t>H2+H3: cellen en onderzoek</w:t>
            </w:r>
          </w:p>
        </w:tc>
        <w:tc>
          <w:tcPr>
            <w:tcW w:w="709" w:type="dxa"/>
          </w:tcPr>
          <w:p w14:paraId="7CE49161" w14:textId="4919975F" w:rsidR="00060F4C" w:rsidRPr="00060F4C" w:rsidRDefault="00384430" w:rsidP="0023287B">
            <w:pPr>
              <w:jc w:val="center"/>
              <w:rPr>
                <w:rFonts w:ascii="Arial" w:hAnsi="Arial" w:cs="Arial"/>
                <w:sz w:val="24"/>
                <w:szCs w:val="24"/>
              </w:rPr>
            </w:pPr>
            <w:r>
              <w:rPr>
                <w:rFonts w:ascii="Arial" w:hAnsi="Arial" w:cs="Arial"/>
                <w:sz w:val="24"/>
                <w:szCs w:val="24"/>
              </w:rPr>
              <w:t>5</w:t>
            </w:r>
          </w:p>
        </w:tc>
        <w:tc>
          <w:tcPr>
            <w:tcW w:w="708" w:type="dxa"/>
          </w:tcPr>
          <w:p w14:paraId="67AA1F83" w14:textId="5D1C3D57" w:rsidR="00060F4C" w:rsidRPr="00060F4C" w:rsidRDefault="00384430" w:rsidP="0023287B">
            <w:pPr>
              <w:jc w:val="center"/>
              <w:rPr>
                <w:rFonts w:ascii="Arial" w:hAnsi="Arial" w:cs="Arial"/>
                <w:sz w:val="24"/>
                <w:szCs w:val="24"/>
              </w:rPr>
            </w:pPr>
            <w:r>
              <w:rPr>
                <w:rFonts w:ascii="Arial" w:hAnsi="Arial" w:cs="Arial"/>
                <w:sz w:val="24"/>
                <w:szCs w:val="24"/>
              </w:rPr>
              <w:t>S</w:t>
            </w:r>
          </w:p>
        </w:tc>
        <w:tc>
          <w:tcPr>
            <w:tcW w:w="709" w:type="dxa"/>
          </w:tcPr>
          <w:p w14:paraId="0487C660" w14:textId="34912B9E" w:rsidR="00060F4C" w:rsidRPr="00060F4C" w:rsidRDefault="00384430" w:rsidP="0049433F">
            <w:pPr>
              <w:jc w:val="center"/>
              <w:rPr>
                <w:rFonts w:ascii="Arial" w:hAnsi="Arial" w:cs="Arial"/>
                <w:sz w:val="24"/>
                <w:szCs w:val="24"/>
              </w:rPr>
            </w:pPr>
            <w:r>
              <w:rPr>
                <w:rFonts w:ascii="Arial" w:hAnsi="Arial" w:cs="Arial"/>
                <w:sz w:val="24"/>
                <w:szCs w:val="24"/>
              </w:rPr>
              <w:t>100</w:t>
            </w:r>
          </w:p>
        </w:tc>
        <w:tc>
          <w:tcPr>
            <w:tcW w:w="709" w:type="dxa"/>
          </w:tcPr>
          <w:p w14:paraId="67D205EC" w14:textId="437BB920" w:rsidR="00060F4C" w:rsidRPr="0049433F" w:rsidRDefault="00384430" w:rsidP="0049433F">
            <w:pPr>
              <w:jc w:val="center"/>
              <w:rPr>
                <w:rFonts w:ascii="Arial" w:hAnsi="Arial" w:cs="Arial"/>
                <w:b/>
                <w:bCs/>
                <w:color w:val="00B050"/>
                <w:sz w:val="24"/>
                <w:szCs w:val="24"/>
              </w:rPr>
            </w:pPr>
            <w:r>
              <w:rPr>
                <w:rFonts w:ascii="Arial" w:hAnsi="Arial" w:cs="Arial"/>
                <w:b/>
                <w:bCs/>
                <w:color w:val="00B050"/>
                <w:sz w:val="24"/>
                <w:szCs w:val="24"/>
              </w:rPr>
              <w:t>V</w:t>
            </w:r>
          </w:p>
        </w:tc>
        <w:tc>
          <w:tcPr>
            <w:tcW w:w="2375" w:type="dxa"/>
          </w:tcPr>
          <w:p w14:paraId="7F3A1FA6" w14:textId="6C999CB2" w:rsidR="00060F4C" w:rsidRPr="00060F4C" w:rsidRDefault="00384430" w:rsidP="00060F4C">
            <w:pPr>
              <w:rPr>
                <w:rFonts w:ascii="Arial" w:hAnsi="Arial" w:cs="Arial"/>
                <w:sz w:val="24"/>
                <w:szCs w:val="24"/>
              </w:rPr>
            </w:pPr>
            <w:proofErr w:type="spellStart"/>
            <w:r>
              <w:rPr>
                <w:rFonts w:ascii="Arial" w:hAnsi="Arial" w:cs="Arial"/>
                <w:sz w:val="24"/>
                <w:szCs w:val="24"/>
              </w:rPr>
              <w:t>binas</w:t>
            </w:r>
            <w:proofErr w:type="spellEnd"/>
          </w:p>
        </w:tc>
      </w:tr>
      <w:tr w:rsidR="00060F4C" w14:paraId="2567D84F" w14:textId="77777777" w:rsidTr="0023287B">
        <w:tc>
          <w:tcPr>
            <w:tcW w:w="693" w:type="dxa"/>
          </w:tcPr>
          <w:p w14:paraId="041E35C5" w14:textId="77777777" w:rsidR="00060F4C" w:rsidRPr="00060F4C" w:rsidRDefault="00060F4C" w:rsidP="00060F4C">
            <w:pPr>
              <w:rPr>
                <w:rFonts w:ascii="Arial" w:hAnsi="Arial" w:cs="Arial"/>
                <w:sz w:val="24"/>
                <w:szCs w:val="24"/>
              </w:rPr>
            </w:pPr>
          </w:p>
        </w:tc>
        <w:tc>
          <w:tcPr>
            <w:tcW w:w="720" w:type="dxa"/>
          </w:tcPr>
          <w:p w14:paraId="16017CBE" w14:textId="35F0818F" w:rsidR="00060F4C" w:rsidRPr="0049433F" w:rsidRDefault="00F75AE0" w:rsidP="00060F4C">
            <w:pPr>
              <w:rPr>
                <w:rFonts w:ascii="Arial" w:hAnsi="Arial" w:cs="Arial"/>
                <w:b/>
                <w:bCs/>
                <w:sz w:val="24"/>
                <w:szCs w:val="24"/>
              </w:rPr>
            </w:pPr>
            <w:r>
              <w:rPr>
                <w:rFonts w:ascii="Arial" w:hAnsi="Arial" w:cs="Arial"/>
                <w:b/>
                <w:bCs/>
                <w:sz w:val="24"/>
                <w:szCs w:val="24"/>
              </w:rPr>
              <w:t>A</w:t>
            </w:r>
            <w:r w:rsidR="0023287B" w:rsidRPr="0049433F">
              <w:rPr>
                <w:rFonts w:ascii="Arial" w:hAnsi="Arial" w:cs="Arial"/>
                <w:b/>
                <w:bCs/>
                <w:sz w:val="24"/>
                <w:szCs w:val="24"/>
              </w:rPr>
              <w:t>2</w:t>
            </w:r>
          </w:p>
        </w:tc>
        <w:tc>
          <w:tcPr>
            <w:tcW w:w="3118" w:type="dxa"/>
          </w:tcPr>
          <w:p w14:paraId="521B4503" w14:textId="0BE3FC77" w:rsidR="00060F4C" w:rsidRPr="0023287B" w:rsidRDefault="009E655C" w:rsidP="00060F4C">
            <w:pPr>
              <w:rPr>
                <w:rFonts w:ascii="Arial" w:hAnsi="Arial" w:cs="Arial"/>
                <w:sz w:val="24"/>
                <w:szCs w:val="24"/>
              </w:rPr>
            </w:pPr>
            <w:r>
              <w:rPr>
                <w:rFonts w:ascii="Arial" w:hAnsi="Arial" w:cs="Arial"/>
                <w:sz w:val="24"/>
                <w:szCs w:val="24"/>
              </w:rPr>
              <w:t>A1 t/m A8</w:t>
            </w:r>
            <w:r w:rsidR="001C4399">
              <w:rPr>
                <w:rFonts w:ascii="Arial" w:hAnsi="Arial" w:cs="Arial"/>
                <w:sz w:val="24"/>
                <w:szCs w:val="24"/>
              </w:rPr>
              <w:t xml:space="preserve"> en A16</w:t>
            </w:r>
          </w:p>
        </w:tc>
        <w:tc>
          <w:tcPr>
            <w:tcW w:w="4253" w:type="dxa"/>
          </w:tcPr>
          <w:p w14:paraId="7B336292" w14:textId="26CC2120" w:rsidR="00060F4C" w:rsidRPr="0023287B" w:rsidRDefault="0022266D" w:rsidP="00060F4C">
            <w:pPr>
              <w:rPr>
                <w:rFonts w:ascii="Arial" w:hAnsi="Arial" w:cs="Arial"/>
                <w:sz w:val="24"/>
                <w:szCs w:val="24"/>
              </w:rPr>
            </w:pPr>
            <w:r>
              <w:rPr>
                <w:rFonts w:ascii="Arial" w:hAnsi="Arial" w:cs="Arial"/>
                <w:sz w:val="24"/>
                <w:szCs w:val="24"/>
              </w:rPr>
              <w:t>O</w:t>
            </w:r>
            <w:r w:rsidR="00384430">
              <w:rPr>
                <w:rFonts w:ascii="Arial" w:hAnsi="Arial" w:cs="Arial"/>
                <w:sz w:val="24"/>
                <w:szCs w:val="24"/>
              </w:rPr>
              <w:t>nderzoek doen</w:t>
            </w:r>
          </w:p>
        </w:tc>
        <w:tc>
          <w:tcPr>
            <w:tcW w:w="709" w:type="dxa"/>
          </w:tcPr>
          <w:p w14:paraId="7D597D1C" w14:textId="35B4592A" w:rsidR="00060F4C" w:rsidRPr="00060F4C" w:rsidRDefault="00384430" w:rsidP="0023287B">
            <w:pPr>
              <w:jc w:val="center"/>
              <w:rPr>
                <w:rFonts w:ascii="Arial" w:hAnsi="Arial" w:cs="Arial"/>
                <w:sz w:val="24"/>
                <w:szCs w:val="24"/>
              </w:rPr>
            </w:pPr>
            <w:r>
              <w:rPr>
                <w:rFonts w:ascii="Arial" w:hAnsi="Arial" w:cs="Arial"/>
                <w:sz w:val="24"/>
                <w:szCs w:val="24"/>
              </w:rPr>
              <w:t>5</w:t>
            </w:r>
          </w:p>
        </w:tc>
        <w:tc>
          <w:tcPr>
            <w:tcW w:w="708" w:type="dxa"/>
          </w:tcPr>
          <w:p w14:paraId="6D21A7F6" w14:textId="5F971E8C" w:rsidR="00060F4C" w:rsidRPr="00060F4C" w:rsidRDefault="00384430" w:rsidP="0023287B">
            <w:pPr>
              <w:jc w:val="center"/>
              <w:rPr>
                <w:rFonts w:ascii="Arial" w:hAnsi="Arial" w:cs="Arial"/>
                <w:sz w:val="24"/>
                <w:szCs w:val="24"/>
              </w:rPr>
            </w:pPr>
            <w:r>
              <w:rPr>
                <w:rFonts w:ascii="Arial" w:hAnsi="Arial" w:cs="Arial"/>
                <w:sz w:val="24"/>
                <w:szCs w:val="24"/>
              </w:rPr>
              <w:t>PO</w:t>
            </w:r>
          </w:p>
        </w:tc>
        <w:tc>
          <w:tcPr>
            <w:tcW w:w="709" w:type="dxa"/>
          </w:tcPr>
          <w:p w14:paraId="3F356DE5" w14:textId="75D0F04C" w:rsidR="00060F4C" w:rsidRPr="00060F4C" w:rsidRDefault="00384430" w:rsidP="0049433F">
            <w:pPr>
              <w:jc w:val="center"/>
              <w:rPr>
                <w:rFonts w:ascii="Arial" w:hAnsi="Arial" w:cs="Arial"/>
                <w:sz w:val="24"/>
                <w:szCs w:val="24"/>
              </w:rPr>
            </w:pPr>
            <w:r>
              <w:rPr>
                <w:rFonts w:ascii="Arial" w:hAnsi="Arial" w:cs="Arial"/>
                <w:sz w:val="24"/>
                <w:szCs w:val="24"/>
              </w:rPr>
              <w:t>n.v.t</w:t>
            </w:r>
          </w:p>
        </w:tc>
        <w:tc>
          <w:tcPr>
            <w:tcW w:w="709" w:type="dxa"/>
          </w:tcPr>
          <w:p w14:paraId="7FC5C8D3" w14:textId="69969AB6" w:rsidR="00060F4C" w:rsidRPr="00384430" w:rsidRDefault="00384430" w:rsidP="0049433F">
            <w:pPr>
              <w:jc w:val="center"/>
              <w:rPr>
                <w:rFonts w:ascii="Arial" w:hAnsi="Arial" w:cs="Arial"/>
                <w:b/>
                <w:bCs/>
                <w:color w:val="FF0000"/>
                <w:sz w:val="24"/>
                <w:szCs w:val="24"/>
              </w:rPr>
            </w:pPr>
            <w:r w:rsidRPr="00384430">
              <w:rPr>
                <w:rFonts w:ascii="Arial" w:hAnsi="Arial" w:cs="Arial"/>
                <w:b/>
                <w:bCs/>
                <w:color w:val="FF0000"/>
                <w:sz w:val="24"/>
                <w:szCs w:val="24"/>
              </w:rPr>
              <w:t>X</w:t>
            </w:r>
          </w:p>
        </w:tc>
        <w:tc>
          <w:tcPr>
            <w:tcW w:w="2375" w:type="dxa"/>
          </w:tcPr>
          <w:p w14:paraId="61B6304D" w14:textId="77777777" w:rsidR="00060F4C" w:rsidRPr="00060F4C" w:rsidRDefault="00060F4C" w:rsidP="00060F4C">
            <w:pPr>
              <w:rPr>
                <w:rFonts w:ascii="Arial" w:hAnsi="Arial" w:cs="Arial"/>
                <w:sz w:val="24"/>
                <w:szCs w:val="24"/>
              </w:rPr>
            </w:pPr>
          </w:p>
        </w:tc>
      </w:tr>
      <w:tr w:rsidR="0023287B" w14:paraId="443FBB99" w14:textId="77777777" w:rsidTr="0023287B">
        <w:tc>
          <w:tcPr>
            <w:tcW w:w="13994" w:type="dxa"/>
            <w:gridSpan w:val="9"/>
            <w:shd w:val="clear" w:color="auto" w:fill="D9D9D9" w:themeFill="background1" w:themeFillShade="D9"/>
          </w:tcPr>
          <w:p w14:paraId="0468D1A8" w14:textId="77777777" w:rsidR="0023287B" w:rsidRPr="0049433F" w:rsidRDefault="0023287B" w:rsidP="0049433F">
            <w:pPr>
              <w:jc w:val="center"/>
              <w:rPr>
                <w:rFonts w:ascii="Arial" w:hAnsi="Arial" w:cs="Arial"/>
                <w:b/>
                <w:bCs/>
                <w:color w:val="00B050"/>
                <w:sz w:val="6"/>
                <w:szCs w:val="6"/>
              </w:rPr>
            </w:pPr>
          </w:p>
        </w:tc>
      </w:tr>
      <w:tr w:rsidR="00060F4C" w14:paraId="691CC7B8" w14:textId="77777777" w:rsidTr="0023287B">
        <w:tc>
          <w:tcPr>
            <w:tcW w:w="693" w:type="dxa"/>
          </w:tcPr>
          <w:p w14:paraId="1BE21C7A" w14:textId="183B7529" w:rsidR="00060F4C" w:rsidRPr="00060F4C" w:rsidRDefault="00060F4C" w:rsidP="00060F4C">
            <w:pPr>
              <w:rPr>
                <w:rFonts w:ascii="Arial" w:hAnsi="Arial" w:cs="Arial"/>
                <w:sz w:val="24"/>
                <w:szCs w:val="24"/>
              </w:rPr>
            </w:pPr>
            <w:r w:rsidRPr="00060F4C">
              <w:rPr>
                <w:rFonts w:ascii="Arial" w:hAnsi="Arial" w:cs="Arial"/>
                <w:sz w:val="24"/>
                <w:szCs w:val="24"/>
              </w:rPr>
              <w:t>4h2</w:t>
            </w:r>
          </w:p>
        </w:tc>
        <w:tc>
          <w:tcPr>
            <w:tcW w:w="720" w:type="dxa"/>
          </w:tcPr>
          <w:p w14:paraId="4C6B3CA0" w14:textId="314478B5" w:rsidR="00060F4C" w:rsidRPr="0049433F" w:rsidRDefault="00F75AE0" w:rsidP="00060F4C">
            <w:pPr>
              <w:rPr>
                <w:rFonts w:ascii="Arial" w:hAnsi="Arial" w:cs="Arial"/>
                <w:b/>
                <w:bCs/>
                <w:sz w:val="24"/>
                <w:szCs w:val="24"/>
              </w:rPr>
            </w:pPr>
            <w:r>
              <w:rPr>
                <w:rFonts w:ascii="Arial" w:hAnsi="Arial" w:cs="Arial"/>
                <w:b/>
                <w:bCs/>
                <w:sz w:val="24"/>
                <w:szCs w:val="24"/>
              </w:rPr>
              <w:t>B</w:t>
            </w:r>
            <w:r w:rsidR="00060F4C" w:rsidRPr="0049433F">
              <w:rPr>
                <w:rFonts w:ascii="Arial" w:hAnsi="Arial" w:cs="Arial"/>
                <w:b/>
                <w:bCs/>
                <w:sz w:val="24"/>
                <w:szCs w:val="24"/>
              </w:rPr>
              <w:t>1</w:t>
            </w:r>
          </w:p>
        </w:tc>
        <w:tc>
          <w:tcPr>
            <w:tcW w:w="3118" w:type="dxa"/>
          </w:tcPr>
          <w:p w14:paraId="102A4938" w14:textId="4FD9808B" w:rsidR="00060F4C" w:rsidRDefault="00775B29" w:rsidP="001C4399">
            <w:pPr>
              <w:rPr>
                <w:rFonts w:ascii="Arial" w:hAnsi="Arial" w:cs="Arial"/>
                <w:sz w:val="24"/>
                <w:szCs w:val="24"/>
              </w:rPr>
            </w:pPr>
            <w:r>
              <w:rPr>
                <w:rFonts w:ascii="Arial" w:hAnsi="Arial" w:cs="Arial"/>
                <w:sz w:val="24"/>
                <w:szCs w:val="24"/>
              </w:rPr>
              <w:t>A1-</w:t>
            </w:r>
            <w:r w:rsidR="001C4399">
              <w:rPr>
                <w:rFonts w:ascii="Arial" w:hAnsi="Arial" w:cs="Arial"/>
                <w:sz w:val="24"/>
                <w:szCs w:val="24"/>
              </w:rPr>
              <w:t>A10-</w:t>
            </w:r>
            <w:r w:rsidR="003E0154">
              <w:rPr>
                <w:rFonts w:ascii="Arial" w:hAnsi="Arial" w:cs="Arial"/>
                <w:sz w:val="24"/>
                <w:szCs w:val="24"/>
              </w:rPr>
              <w:t>A14 en A15</w:t>
            </w:r>
          </w:p>
          <w:p w14:paraId="70E7496A" w14:textId="77777777" w:rsidR="00494DC4" w:rsidRDefault="00494DC4" w:rsidP="001C4399">
            <w:pPr>
              <w:rPr>
                <w:rFonts w:ascii="Arial" w:hAnsi="Arial" w:cs="Arial"/>
                <w:sz w:val="24"/>
                <w:szCs w:val="24"/>
              </w:rPr>
            </w:pPr>
            <w:r>
              <w:rPr>
                <w:rFonts w:ascii="Arial" w:hAnsi="Arial" w:cs="Arial"/>
                <w:sz w:val="24"/>
                <w:szCs w:val="24"/>
              </w:rPr>
              <w:t>C2</w:t>
            </w:r>
          </w:p>
          <w:p w14:paraId="645D1C7F" w14:textId="77777777" w:rsidR="00494DC4" w:rsidRDefault="00494DC4" w:rsidP="001C4399">
            <w:pPr>
              <w:rPr>
                <w:rFonts w:ascii="Arial" w:hAnsi="Arial" w:cs="Arial"/>
                <w:sz w:val="24"/>
                <w:szCs w:val="24"/>
              </w:rPr>
            </w:pPr>
            <w:r>
              <w:rPr>
                <w:rFonts w:ascii="Arial" w:hAnsi="Arial" w:cs="Arial"/>
                <w:sz w:val="24"/>
                <w:szCs w:val="24"/>
              </w:rPr>
              <w:t>D2-D3</w:t>
            </w:r>
          </w:p>
          <w:p w14:paraId="4901AAD4" w14:textId="631B23DA" w:rsidR="00494DC4" w:rsidRPr="0023287B" w:rsidRDefault="00494DC4" w:rsidP="001C4399">
            <w:pPr>
              <w:rPr>
                <w:rFonts w:ascii="Arial" w:hAnsi="Arial" w:cs="Arial"/>
                <w:sz w:val="24"/>
                <w:szCs w:val="24"/>
              </w:rPr>
            </w:pPr>
            <w:r>
              <w:rPr>
                <w:rFonts w:ascii="Arial" w:hAnsi="Arial" w:cs="Arial"/>
                <w:sz w:val="24"/>
                <w:szCs w:val="24"/>
              </w:rPr>
              <w:t>E3</w:t>
            </w:r>
          </w:p>
        </w:tc>
        <w:tc>
          <w:tcPr>
            <w:tcW w:w="4253" w:type="dxa"/>
          </w:tcPr>
          <w:p w14:paraId="600365A6" w14:textId="26A31361" w:rsidR="00060F4C" w:rsidRPr="0023287B" w:rsidRDefault="00384430" w:rsidP="00060F4C">
            <w:pPr>
              <w:rPr>
                <w:rFonts w:ascii="Arial" w:hAnsi="Arial" w:cs="Arial"/>
                <w:sz w:val="24"/>
                <w:szCs w:val="24"/>
              </w:rPr>
            </w:pPr>
            <w:r>
              <w:rPr>
                <w:rFonts w:ascii="Arial" w:hAnsi="Arial" w:cs="Arial"/>
                <w:sz w:val="24"/>
                <w:szCs w:val="24"/>
              </w:rPr>
              <w:t>H1+H4: gedrag en voortplanting</w:t>
            </w:r>
          </w:p>
        </w:tc>
        <w:tc>
          <w:tcPr>
            <w:tcW w:w="709" w:type="dxa"/>
          </w:tcPr>
          <w:p w14:paraId="7D5F7AF3" w14:textId="6E82A95B" w:rsidR="00060F4C" w:rsidRPr="00060F4C" w:rsidRDefault="00384430" w:rsidP="0023287B">
            <w:pPr>
              <w:jc w:val="center"/>
              <w:rPr>
                <w:rFonts w:ascii="Arial" w:hAnsi="Arial" w:cs="Arial"/>
                <w:sz w:val="24"/>
                <w:szCs w:val="24"/>
              </w:rPr>
            </w:pPr>
            <w:r>
              <w:rPr>
                <w:rFonts w:ascii="Arial" w:hAnsi="Arial" w:cs="Arial"/>
                <w:sz w:val="24"/>
                <w:szCs w:val="24"/>
              </w:rPr>
              <w:t>10</w:t>
            </w:r>
          </w:p>
        </w:tc>
        <w:tc>
          <w:tcPr>
            <w:tcW w:w="708" w:type="dxa"/>
          </w:tcPr>
          <w:p w14:paraId="52FCC0D3" w14:textId="1F6A2B04" w:rsidR="00060F4C" w:rsidRPr="00060F4C" w:rsidRDefault="00384430" w:rsidP="0023287B">
            <w:pPr>
              <w:jc w:val="center"/>
              <w:rPr>
                <w:rFonts w:ascii="Arial" w:hAnsi="Arial" w:cs="Arial"/>
                <w:sz w:val="24"/>
                <w:szCs w:val="24"/>
              </w:rPr>
            </w:pPr>
            <w:r>
              <w:rPr>
                <w:rFonts w:ascii="Arial" w:hAnsi="Arial" w:cs="Arial"/>
                <w:sz w:val="24"/>
                <w:szCs w:val="24"/>
              </w:rPr>
              <w:t>S</w:t>
            </w:r>
          </w:p>
        </w:tc>
        <w:tc>
          <w:tcPr>
            <w:tcW w:w="709" w:type="dxa"/>
          </w:tcPr>
          <w:p w14:paraId="457E44EE" w14:textId="40432A5C" w:rsidR="00060F4C" w:rsidRPr="00060F4C" w:rsidRDefault="00384430" w:rsidP="0049433F">
            <w:pPr>
              <w:jc w:val="center"/>
              <w:rPr>
                <w:rFonts w:ascii="Arial" w:hAnsi="Arial" w:cs="Arial"/>
                <w:sz w:val="24"/>
                <w:szCs w:val="24"/>
              </w:rPr>
            </w:pPr>
            <w:r>
              <w:rPr>
                <w:rFonts w:ascii="Arial" w:hAnsi="Arial" w:cs="Arial"/>
                <w:sz w:val="24"/>
                <w:szCs w:val="24"/>
              </w:rPr>
              <w:t>100</w:t>
            </w:r>
          </w:p>
        </w:tc>
        <w:tc>
          <w:tcPr>
            <w:tcW w:w="709" w:type="dxa"/>
          </w:tcPr>
          <w:p w14:paraId="182735FB" w14:textId="7C79D969" w:rsidR="00060F4C" w:rsidRPr="0049433F" w:rsidRDefault="00384430" w:rsidP="0049433F">
            <w:pPr>
              <w:jc w:val="center"/>
              <w:rPr>
                <w:rFonts w:ascii="Arial" w:hAnsi="Arial" w:cs="Arial"/>
                <w:b/>
                <w:bCs/>
                <w:color w:val="00B050"/>
                <w:sz w:val="24"/>
                <w:szCs w:val="24"/>
              </w:rPr>
            </w:pPr>
            <w:r>
              <w:rPr>
                <w:rFonts w:ascii="Arial" w:hAnsi="Arial" w:cs="Arial"/>
                <w:b/>
                <w:bCs/>
                <w:color w:val="00B050"/>
                <w:sz w:val="24"/>
                <w:szCs w:val="24"/>
              </w:rPr>
              <w:t>V</w:t>
            </w:r>
          </w:p>
        </w:tc>
        <w:tc>
          <w:tcPr>
            <w:tcW w:w="2375" w:type="dxa"/>
          </w:tcPr>
          <w:p w14:paraId="334E97A8" w14:textId="5C1D4A2E" w:rsidR="00060F4C" w:rsidRPr="00060F4C" w:rsidRDefault="00384430" w:rsidP="00060F4C">
            <w:pPr>
              <w:rPr>
                <w:rFonts w:ascii="Arial" w:hAnsi="Arial" w:cs="Arial"/>
                <w:sz w:val="24"/>
                <w:szCs w:val="24"/>
              </w:rPr>
            </w:pPr>
            <w:proofErr w:type="spellStart"/>
            <w:r>
              <w:rPr>
                <w:rFonts w:ascii="Arial" w:hAnsi="Arial" w:cs="Arial"/>
                <w:sz w:val="24"/>
                <w:szCs w:val="24"/>
              </w:rPr>
              <w:t>binas</w:t>
            </w:r>
            <w:proofErr w:type="spellEnd"/>
          </w:p>
        </w:tc>
      </w:tr>
      <w:tr w:rsidR="00060F4C" w14:paraId="784A4528" w14:textId="77777777" w:rsidTr="0023287B">
        <w:tc>
          <w:tcPr>
            <w:tcW w:w="693" w:type="dxa"/>
          </w:tcPr>
          <w:p w14:paraId="1026C6D2" w14:textId="77777777" w:rsidR="00060F4C" w:rsidRPr="00060F4C" w:rsidRDefault="00060F4C" w:rsidP="00060F4C">
            <w:pPr>
              <w:rPr>
                <w:rFonts w:ascii="Arial" w:hAnsi="Arial" w:cs="Arial"/>
                <w:sz w:val="24"/>
                <w:szCs w:val="24"/>
              </w:rPr>
            </w:pPr>
          </w:p>
        </w:tc>
        <w:tc>
          <w:tcPr>
            <w:tcW w:w="720" w:type="dxa"/>
          </w:tcPr>
          <w:p w14:paraId="3AA62C1F" w14:textId="2A722BF8" w:rsidR="00060F4C" w:rsidRPr="0049433F" w:rsidRDefault="00F75AE0" w:rsidP="00060F4C">
            <w:pPr>
              <w:rPr>
                <w:rFonts w:ascii="Arial" w:hAnsi="Arial" w:cs="Arial"/>
                <w:b/>
                <w:bCs/>
                <w:sz w:val="24"/>
                <w:szCs w:val="24"/>
              </w:rPr>
            </w:pPr>
            <w:r>
              <w:rPr>
                <w:rFonts w:ascii="Arial" w:hAnsi="Arial" w:cs="Arial"/>
                <w:b/>
                <w:bCs/>
                <w:sz w:val="24"/>
                <w:szCs w:val="24"/>
              </w:rPr>
              <w:t>B</w:t>
            </w:r>
            <w:r w:rsidR="00A462CF">
              <w:rPr>
                <w:rFonts w:ascii="Arial" w:hAnsi="Arial" w:cs="Arial"/>
                <w:b/>
                <w:bCs/>
                <w:sz w:val="24"/>
                <w:szCs w:val="24"/>
              </w:rPr>
              <w:t>2</w:t>
            </w:r>
          </w:p>
        </w:tc>
        <w:tc>
          <w:tcPr>
            <w:tcW w:w="3118" w:type="dxa"/>
          </w:tcPr>
          <w:p w14:paraId="13F78631" w14:textId="77777777" w:rsidR="00060F4C" w:rsidRPr="0023287B" w:rsidRDefault="00060F4C" w:rsidP="00060F4C">
            <w:pPr>
              <w:rPr>
                <w:rFonts w:ascii="Arial" w:hAnsi="Arial" w:cs="Arial"/>
                <w:sz w:val="24"/>
                <w:szCs w:val="24"/>
              </w:rPr>
            </w:pPr>
          </w:p>
        </w:tc>
        <w:tc>
          <w:tcPr>
            <w:tcW w:w="4253" w:type="dxa"/>
          </w:tcPr>
          <w:p w14:paraId="19E3D2FB" w14:textId="77777777" w:rsidR="00060F4C" w:rsidRPr="0023287B" w:rsidRDefault="00060F4C" w:rsidP="00060F4C">
            <w:pPr>
              <w:rPr>
                <w:rFonts w:ascii="Arial" w:hAnsi="Arial" w:cs="Arial"/>
                <w:sz w:val="24"/>
                <w:szCs w:val="24"/>
              </w:rPr>
            </w:pPr>
          </w:p>
        </w:tc>
        <w:tc>
          <w:tcPr>
            <w:tcW w:w="709" w:type="dxa"/>
          </w:tcPr>
          <w:p w14:paraId="54219E1B" w14:textId="77777777" w:rsidR="00060F4C" w:rsidRPr="00060F4C" w:rsidRDefault="00060F4C" w:rsidP="0023287B">
            <w:pPr>
              <w:jc w:val="center"/>
              <w:rPr>
                <w:rFonts w:ascii="Arial" w:hAnsi="Arial" w:cs="Arial"/>
                <w:sz w:val="24"/>
                <w:szCs w:val="24"/>
              </w:rPr>
            </w:pPr>
          </w:p>
        </w:tc>
        <w:tc>
          <w:tcPr>
            <w:tcW w:w="708" w:type="dxa"/>
          </w:tcPr>
          <w:p w14:paraId="28BB511E" w14:textId="77777777" w:rsidR="00060F4C" w:rsidRPr="00060F4C" w:rsidRDefault="00060F4C" w:rsidP="0023287B">
            <w:pPr>
              <w:jc w:val="center"/>
              <w:rPr>
                <w:rFonts w:ascii="Arial" w:hAnsi="Arial" w:cs="Arial"/>
                <w:sz w:val="24"/>
                <w:szCs w:val="24"/>
              </w:rPr>
            </w:pPr>
          </w:p>
        </w:tc>
        <w:tc>
          <w:tcPr>
            <w:tcW w:w="709" w:type="dxa"/>
          </w:tcPr>
          <w:p w14:paraId="3523C789" w14:textId="77777777" w:rsidR="00060F4C" w:rsidRPr="00060F4C" w:rsidRDefault="00060F4C" w:rsidP="0049433F">
            <w:pPr>
              <w:jc w:val="center"/>
              <w:rPr>
                <w:rFonts w:ascii="Arial" w:hAnsi="Arial" w:cs="Arial"/>
                <w:sz w:val="24"/>
                <w:szCs w:val="24"/>
              </w:rPr>
            </w:pPr>
          </w:p>
        </w:tc>
        <w:tc>
          <w:tcPr>
            <w:tcW w:w="709" w:type="dxa"/>
          </w:tcPr>
          <w:p w14:paraId="38AAB23B" w14:textId="77777777" w:rsidR="00060F4C" w:rsidRPr="0049433F" w:rsidRDefault="00060F4C" w:rsidP="0049433F">
            <w:pPr>
              <w:jc w:val="center"/>
              <w:rPr>
                <w:rFonts w:ascii="Arial" w:hAnsi="Arial" w:cs="Arial"/>
                <w:b/>
                <w:bCs/>
                <w:color w:val="00B050"/>
                <w:sz w:val="24"/>
                <w:szCs w:val="24"/>
              </w:rPr>
            </w:pPr>
          </w:p>
        </w:tc>
        <w:tc>
          <w:tcPr>
            <w:tcW w:w="2375" w:type="dxa"/>
          </w:tcPr>
          <w:p w14:paraId="078444A6" w14:textId="77777777" w:rsidR="00060F4C" w:rsidRPr="00060F4C" w:rsidRDefault="00060F4C" w:rsidP="00060F4C">
            <w:pPr>
              <w:rPr>
                <w:rFonts w:ascii="Arial" w:hAnsi="Arial" w:cs="Arial"/>
                <w:sz w:val="24"/>
                <w:szCs w:val="24"/>
              </w:rPr>
            </w:pPr>
          </w:p>
        </w:tc>
      </w:tr>
      <w:tr w:rsidR="0023287B" w14:paraId="457C3574" w14:textId="77777777" w:rsidTr="0023287B">
        <w:tc>
          <w:tcPr>
            <w:tcW w:w="13994" w:type="dxa"/>
            <w:gridSpan w:val="9"/>
            <w:shd w:val="clear" w:color="auto" w:fill="D9D9D9" w:themeFill="background1" w:themeFillShade="D9"/>
          </w:tcPr>
          <w:p w14:paraId="2522DCC5" w14:textId="77777777" w:rsidR="0023287B" w:rsidRPr="0049433F" w:rsidRDefault="0023287B" w:rsidP="0049433F">
            <w:pPr>
              <w:jc w:val="center"/>
              <w:rPr>
                <w:rFonts w:ascii="Arial" w:hAnsi="Arial" w:cs="Arial"/>
                <w:b/>
                <w:bCs/>
                <w:color w:val="00B050"/>
                <w:sz w:val="6"/>
                <w:szCs w:val="6"/>
              </w:rPr>
            </w:pPr>
          </w:p>
        </w:tc>
      </w:tr>
      <w:tr w:rsidR="00060F4C" w14:paraId="61902B22" w14:textId="77777777" w:rsidTr="0023287B">
        <w:tc>
          <w:tcPr>
            <w:tcW w:w="693" w:type="dxa"/>
          </w:tcPr>
          <w:p w14:paraId="544BF9DB" w14:textId="1B0A2BC3" w:rsidR="00060F4C" w:rsidRPr="00060F4C" w:rsidRDefault="00060F4C" w:rsidP="00060F4C">
            <w:pPr>
              <w:rPr>
                <w:rFonts w:ascii="Arial" w:hAnsi="Arial" w:cs="Arial"/>
                <w:sz w:val="24"/>
                <w:szCs w:val="24"/>
              </w:rPr>
            </w:pPr>
            <w:r w:rsidRPr="00060F4C">
              <w:rPr>
                <w:rFonts w:ascii="Arial" w:hAnsi="Arial" w:cs="Arial"/>
                <w:sz w:val="24"/>
                <w:szCs w:val="24"/>
              </w:rPr>
              <w:t>4h3</w:t>
            </w:r>
          </w:p>
        </w:tc>
        <w:tc>
          <w:tcPr>
            <w:tcW w:w="720" w:type="dxa"/>
          </w:tcPr>
          <w:p w14:paraId="01BD16D0" w14:textId="1B671A0B" w:rsidR="00060F4C" w:rsidRPr="0049433F" w:rsidRDefault="00F75AE0" w:rsidP="00060F4C">
            <w:pPr>
              <w:rPr>
                <w:rFonts w:ascii="Arial" w:hAnsi="Arial" w:cs="Arial"/>
                <w:b/>
                <w:bCs/>
                <w:sz w:val="24"/>
                <w:szCs w:val="24"/>
              </w:rPr>
            </w:pPr>
            <w:r>
              <w:rPr>
                <w:rFonts w:ascii="Arial" w:hAnsi="Arial" w:cs="Arial"/>
                <w:b/>
                <w:bCs/>
                <w:sz w:val="24"/>
                <w:szCs w:val="24"/>
              </w:rPr>
              <w:t>C</w:t>
            </w:r>
            <w:r w:rsidR="00060F4C" w:rsidRPr="0049433F">
              <w:rPr>
                <w:rFonts w:ascii="Arial" w:hAnsi="Arial" w:cs="Arial"/>
                <w:b/>
                <w:bCs/>
                <w:sz w:val="24"/>
                <w:szCs w:val="24"/>
              </w:rPr>
              <w:t>1</w:t>
            </w:r>
          </w:p>
        </w:tc>
        <w:tc>
          <w:tcPr>
            <w:tcW w:w="3118" w:type="dxa"/>
          </w:tcPr>
          <w:p w14:paraId="0CCA30EF" w14:textId="409D31FB" w:rsidR="00060F4C" w:rsidRDefault="00775B29" w:rsidP="00060F4C">
            <w:pPr>
              <w:rPr>
                <w:rFonts w:ascii="Arial" w:hAnsi="Arial" w:cs="Arial"/>
                <w:sz w:val="24"/>
                <w:szCs w:val="24"/>
              </w:rPr>
            </w:pPr>
            <w:r>
              <w:rPr>
                <w:rFonts w:ascii="Arial" w:hAnsi="Arial" w:cs="Arial"/>
                <w:sz w:val="24"/>
                <w:szCs w:val="24"/>
              </w:rPr>
              <w:t>A1-</w:t>
            </w:r>
            <w:r w:rsidR="001C4399">
              <w:rPr>
                <w:rFonts w:ascii="Arial" w:hAnsi="Arial" w:cs="Arial"/>
                <w:sz w:val="24"/>
                <w:szCs w:val="24"/>
              </w:rPr>
              <w:t>A11-A14</w:t>
            </w:r>
            <w:r w:rsidR="003E0154">
              <w:rPr>
                <w:rFonts w:ascii="Arial" w:hAnsi="Arial" w:cs="Arial"/>
                <w:sz w:val="24"/>
                <w:szCs w:val="24"/>
              </w:rPr>
              <w:t xml:space="preserve"> A15</w:t>
            </w:r>
          </w:p>
          <w:p w14:paraId="62FC289B" w14:textId="77777777" w:rsidR="001C4399" w:rsidRDefault="001C4399" w:rsidP="00060F4C">
            <w:pPr>
              <w:rPr>
                <w:rFonts w:ascii="Arial" w:hAnsi="Arial" w:cs="Arial"/>
                <w:sz w:val="24"/>
                <w:szCs w:val="24"/>
              </w:rPr>
            </w:pPr>
            <w:r>
              <w:rPr>
                <w:rFonts w:ascii="Arial" w:hAnsi="Arial" w:cs="Arial"/>
                <w:sz w:val="24"/>
                <w:szCs w:val="24"/>
              </w:rPr>
              <w:t>B2-B3</w:t>
            </w:r>
          </w:p>
          <w:p w14:paraId="4E20CB48" w14:textId="6D2FA8A4" w:rsidR="00494DC4" w:rsidRPr="0023287B" w:rsidRDefault="00494DC4" w:rsidP="00060F4C">
            <w:pPr>
              <w:rPr>
                <w:rFonts w:ascii="Arial" w:hAnsi="Arial" w:cs="Arial"/>
                <w:sz w:val="24"/>
                <w:szCs w:val="24"/>
              </w:rPr>
            </w:pPr>
          </w:p>
        </w:tc>
        <w:tc>
          <w:tcPr>
            <w:tcW w:w="4253" w:type="dxa"/>
          </w:tcPr>
          <w:p w14:paraId="5B2358F5" w14:textId="47E15CB5" w:rsidR="00060F4C" w:rsidRPr="0023287B" w:rsidRDefault="00384430" w:rsidP="00060F4C">
            <w:pPr>
              <w:rPr>
                <w:rFonts w:ascii="Arial" w:hAnsi="Arial" w:cs="Arial"/>
                <w:sz w:val="24"/>
                <w:szCs w:val="24"/>
              </w:rPr>
            </w:pPr>
            <w:r>
              <w:rPr>
                <w:rFonts w:ascii="Arial" w:hAnsi="Arial" w:cs="Arial"/>
                <w:sz w:val="24"/>
                <w:szCs w:val="24"/>
              </w:rPr>
              <w:t>H5+H6: voeding, energie en vertering</w:t>
            </w:r>
          </w:p>
        </w:tc>
        <w:tc>
          <w:tcPr>
            <w:tcW w:w="709" w:type="dxa"/>
          </w:tcPr>
          <w:p w14:paraId="76188AA3" w14:textId="009DF993" w:rsidR="00060F4C" w:rsidRPr="00060F4C" w:rsidRDefault="00384430" w:rsidP="0023287B">
            <w:pPr>
              <w:jc w:val="center"/>
              <w:rPr>
                <w:rFonts w:ascii="Arial" w:hAnsi="Arial" w:cs="Arial"/>
                <w:sz w:val="24"/>
                <w:szCs w:val="24"/>
              </w:rPr>
            </w:pPr>
            <w:r>
              <w:rPr>
                <w:rFonts w:ascii="Arial" w:hAnsi="Arial" w:cs="Arial"/>
                <w:sz w:val="24"/>
                <w:szCs w:val="24"/>
              </w:rPr>
              <w:t>10</w:t>
            </w:r>
          </w:p>
        </w:tc>
        <w:tc>
          <w:tcPr>
            <w:tcW w:w="708" w:type="dxa"/>
          </w:tcPr>
          <w:p w14:paraId="268B950A" w14:textId="47010E52" w:rsidR="00060F4C" w:rsidRPr="00060F4C" w:rsidRDefault="00384430" w:rsidP="0023287B">
            <w:pPr>
              <w:jc w:val="center"/>
              <w:rPr>
                <w:rFonts w:ascii="Arial" w:hAnsi="Arial" w:cs="Arial"/>
                <w:sz w:val="24"/>
                <w:szCs w:val="24"/>
              </w:rPr>
            </w:pPr>
            <w:r>
              <w:rPr>
                <w:rFonts w:ascii="Arial" w:hAnsi="Arial" w:cs="Arial"/>
                <w:sz w:val="24"/>
                <w:szCs w:val="24"/>
              </w:rPr>
              <w:t>S</w:t>
            </w:r>
          </w:p>
        </w:tc>
        <w:tc>
          <w:tcPr>
            <w:tcW w:w="709" w:type="dxa"/>
          </w:tcPr>
          <w:p w14:paraId="53E163FE" w14:textId="6BBCDCB7" w:rsidR="00060F4C" w:rsidRPr="00060F4C" w:rsidRDefault="00384430" w:rsidP="0049433F">
            <w:pPr>
              <w:jc w:val="center"/>
              <w:rPr>
                <w:rFonts w:ascii="Arial" w:hAnsi="Arial" w:cs="Arial"/>
                <w:sz w:val="24"/>
                <w:szCs w:val="24"/>
              </w:rPr>
            </w:pPr>
            <w:r>
              <w:rPr>
                <w:rFonts w:ascii="Arial" w:hAnsi="Arial" w:cs="Arial"/>
                <w:sz w:val="24"/>
                <w:szCs w:val="24"/>
              </w:rPr>
              <w:t>100</w:t>
            </w:r>
          </w:p>
        </w:tc>
        <w:tc>
          <w:tcPr>
            <w:tcW w:w="709" w:type="dxa"/>
          </w:tcPr>
          <w:p w14:paraId="08C5EC6E" w14:textId="51BA24D6" w:rsidR="00060F4C" w:rsidRPr="0049433F" w:rsidRDefault="00384430" w:rsidP="0049433F">
            <w:pPr>
              <w:jc w:val="center"/>
              <w:rPr>
                <w:rFonts w:ascii="Arial" w:hAnsi="Arial" w:cs="Arial"/>
                <w:b/>
                <w:bCs/>
                <w:color w:val="00B050"/>
                <w:sz w:val="24"/>
                <w:szCs w:val="24"/>
              </w:rPr>
            </w:pPr>
            <w:r>
              <w:rPr>
                <w:rFonts w:ascii="Arial" w:hAnsi="Arial" w:cs="Arial"/>
                <w:b/>
                <w:bCs/>
                <w:color w:val="00B050"/>
                <w:sz w:val="24"/>
                <w:szCs w:val="24"/>
              </w:rPr>
              <w:t>V</w:t>
            </w:r>
          </w:p>
        </w:tc>
        <w:tc>
          <w:tcPr>
            <w:tcW w:w="2375" w:type="dxa"/>
          </w:tcPr>
          <w:p w14:paraId="2C0BF3AE" w14:textId="6AB3A7BE" w:rsidR="00060F4C" w:rsidRPr="00060F4C" w:rsidRDefault="00384430" w:rsidP="00060F4C">
            <w:pPr>
              <w:rPr>
                <w:rFonts w:ascii="Arial" w:hAnsi="Arial" w:cs="Arial"/>
                <w:sz w:val="24"/>
                <w:szCs w:val="24"/>
              </w:rPr>
            </w:pPr>
            <w:proofErr w:type="spellStart"/>
            <w:r>
              <w:rPr>
                <w:rFonts w:ascii="Arial" w:hAnsi="Arial" w:cs="Arial"/>
                <w:sz w:val="24"/>
                <w:szCs w:val="24"/>
              </w:rPr>
              <w:t>binas</w:t>
            </w:r>
            <w:proofErr w:type="spellEnd"/>
          </w:p>
        </w:tc>
      </w:tr>
      <w:tr w:rsidR="00060F4C" w14:paraId="5C171CDB" w14:textId="77777777" w:rsidTr="0023287B">
        <w:tc>
          <w:tcPr>
            <w:tcW w:w="693" w:type="dxa"/>
          </w:tcPr>
          <w:p w14:paraId="72D397C8" w14:textId="77777777" w:rsidR="00060F4C" w:rsidRPr="00060F4C" w:rsidRDefault="00060F4C" w:rsidP="00060F4C">
            <w:pPr>
              <w:rPr>
                <w:rFonts w:ascii="Arial" w:hAnsi="Arial" w:cs="Arial"/>
                <w:sz w:val="24"/>
                <w:szCs w:val="24"/>
              </w:rPr>
            </w:pPr>
          </w:p>
        </w:tc>
        <w:tc>
          <w:tcPr>
            <w:tcW w:w="720" w:type="dxa"/>
          </w:tcPr>
          <w:p w14:paraId="3A72CB18" w14:textId="1865F5FE" w:rsidR="00060F4C" w:rsidRPr="0049433F" w:rsidRDefault="00F75AE0" w:rsidP="00060F4C">
            <w:pPr>
              <w:rPr>
                <w:rFonts w:ascii="Arial" w:hAnsi="Arial" w:cs="Arial"/>
                <w:b/>
                <w:bCs/>
                <w:sz w:val="24"/>
                <w:szCs w:val="24"/>
              </w:rPr>
            </w:pPr>
            <w:r>
              <w:rPr>
                <w:rFonts w:ascii="Arial" w:hAnsi="Arial" w:cs="Arial"/>
                <w:b/>
                <w:bCs/>
                <w:sz w:val="24"/>
                <w:szCs w:val="24"/>
              </w:rPr>
              <w:t>C</w:t>
            </w:r>
            <w:r w:rsidR="00A462CF">
              <w:rPr>
                <w:rFonts w:ascii="Arial" w:hAnsi="Arial" w:cs="Arial"/>
                <w:b/>
                <w:bCs/>
                <w:sz w:val="24"/>
                <w:szCs w:val="24"/>
              </w:rPr>
              <w:t>2</w:t>
            </w:r>
          </w:p>
        </w:tc>
        <w:tc>
          <w:tcPr>
            <w:tcW w:w="3118" w:type="dxa"/>
          </w:tcPr>
          <w:p w14:paraId="60E61FDF" w14:textId="77777777" w:rsidR="00060F4C" w:rsidRPr="0023287B" w:rsidRDefault="00060F4C" w:rsidP="00060F4C">
            <w:pPr>
              <w:rPr>
                <w:rFonts w:ascii="Arial" w:hAnsi="Arial" w:cs="Arial"/>
                <w:sz w:val="24"/>
                <w:szCs w:val="24"/>
              </w:rPr>
            </w:pPr>
          </w:p>
        </w:tc>
        <w:tc>
          <w:tcPr>
            <w:tcW w:w="4253" w:type="dxa"/>
          </w:tcPr>
          <w:p w14:paraId="7761AB24" w14:textId="77777777" w:rsidR="00060F4C" w:rsidRPr="0023287B" w:rsidRDefault="00060F4C" w:rsidP="00060F4C">
            <w:pPr>
              <w:rPr>
                <w:rFonts w:ascii="Arial" w:hAnsi="Arial" w:cs="Arial"/>
                <w:sz w:val="24"/>
                <w:szCs w:val="24"/>
              </w:rPr>
            </w:pPr>
          </w:p>
        </w:tc>
        <w:tc>
          <w:tcPr>
            <w:tcW w:w="709" w:type="dxa"/>
          </w:tcPr>
          <w:p w14:paraId="78EF6AF4" w14:textId="77777777" w:rsidR="00060F4C" w:rsidRPr="00060F4C" w:rsidRDefault="00060F4C" w:rsidP="0023287B">
            <w:pPr>
              <w:jc w:val="center"/>
              <w:rPr>
                <w:rFonts w:ascii="Arial" w:hAnsi="Arial" w:cs="Arial"/>
                <w:sz w:val="24"/>
                <w:szCs w:val="24"/>
              </w:rPr>
            </w:pPr>
          </w:p>
        </w:tc>
        <w:tc>
          <w:tcPr>
            <w:tcW w:w="708" w:type="dxa"/>
          </w:tcPr>
          <w:p w14:paraId="13E6FB9E" w14:textId="77777777" w:rsidR="00060F4C" w:rsidRPr="00060F4C" w:rsidRDefault="00060F4C" w:rsidP="0023287B">
            <w:pPr>
              <w:jc w:val="center"/>
              <w:rPr>
                <w:rFonts w:ascii="Arial" w:hAnsi="Arial" w:cs="Arial"/>
                <w:sz w:val="24"/>
                <w:szCs w:val="24"/>
              </w:rPr>
            </w:pPr>
          </w:p>
        </w:tc>
        <w:tc>
          <w:tcPr>
            <w:tcW w:w="709" w:type="dxa"/>
          </w:tcPr>
          <w:p w14:paraId="1F4FA24F" w14:textId="77777777" w:rsidR="00060F4C" w:rsidRPr="00060F4C" w:rsidRDefault="00060F4C" w:rsidP="0049433F">
            <w:pPr>
              <w:jc w:val="center"/>
              <w:rPr>
                <w:rFonts w:ascii="Arial" w:hAnsi="Arial" w:cs="Arial"/>
                <w:sz w:val="24"/>
                <w:szCs w:val="24"/>
              </w:rPr>
            </w:pPr>
          </w:p>
        </w:tc>
        <w:tc>
          <w:tcPr>
            <w:tcW w:w="709" w:type="dxa"/>
          </w:tcPr>
          <w:p w14:paraId="4D12763B" w14:textId="77777777" w:rsidR="00060F4C" w:rsidRPr="0049433F" w:rsidRDefault="00060F4C" w:rsidP="0049433F">
            <w:pPr>
              <w:jc w:val="center"/>
              <w:rPr>
                <w:rFonts w:ascii="Arial" w:hAnsi="Arial" w:cs="Arial"/>
                <w:b/>
                <w:bCs/>
                <w:color w:val="00B050"/>
                <w:sz w:val="24"/>
                <w:szCs w:val="24"/>
              </w:rPr>
            </w:pPr>
          </w:p>
        </w:tc>
        <w:tc>
          <w:tcPr>
            <w:tcW w:w="2375" w:type="dxa"/>
          </w:tcPr>
          <w:p w14:paraId="584EA4DA" w14:textId="77777777" w:rsidR="00060F4C" w:rsidRPr="00060F4C" w:rsidRDefault="00060F4C" w:rsidP="00060F4C">
            <w:pPr>
              <w:rPr>
                <w:rFonts w:ascii="Arial" w:hAnsi="Arial" w:cs="Arial"/>
                <w:sz w:val="24"/>
                <w:szCs w:val="24"/>
              </w:rPr>
            </w:pPr>
          </w:p>
        </w:tc>
      </w:tr>
      <w:tr w:rsidR="0023287B" w14:paraId="231C4033" w14:textId="77777777" w:rsidTr="0023287B">
        <w:tc>
          <w:tcPr>
            <w:tcW w:w="13994" w:type="dxa"/>
            <w:gridSpan w:val="9"/>
            <w:shd w:val="clear" w:color="auto" w:fill="D9D9D9" w:themeFill="background1" w:themeFillShade="D9"/>
          </w:tcPr>
          <w:p w14:paraId="7448ACDB" w14:textId="77777777" w:rsidR="0023287B" w:rsidRPr="0049433F" w:rsidRDefault="0023287B" w:rsidP="0049433F">
            <w:pPr>
              <w:jc w:val="center"/>
              <w:rPr>
                <w:rFonts w:ascii="Arial" w:hAnsi="Arial" w:cs="Arial"/>
                <w:b/>
                <w:bCs/>
                <w:color w:val="00B050"/>
                <w:sz w:val="6"/>
                <w:szCs w:val="6"/>
              </w:rPr>
            </w:pPr>
          </w:p>
        </w:tc>
      </w:tr>
      <w:tr w:rsidR="00060F4C" w14:paraId="2A7895A9" w14:textId="77777777" w:rsidTr="0023287B">
        <w:tc>
          <w:tcPr>
            <w:tcW w:w="693" w:type="dxa"/>
          </w:tcPr>
          <w:p w14:paraId="7DBAD958" w14:textId="79C0F911" w:rsidR="00060F4C" w:rsidRPr="00060F4C" w:rsidRDefault="00060F4C" w:rsidP="00060F4C">
            <w:pPr>
              <w:rPr>
                <w:rFonts w:ascii="Arial" w:hAnsi="Arial" w:cs="Arial"/>
                <w:sz w:val="24"/>
                <w:szCs w:val="24"/>
              </w:rPr>
            </w:pPr>
            <w:r w:rsidRPr="00060F4C">
              <w:rPr>
                <w:rFonts w:ascii="Arial" w:hAnsi="Arial" w:cs="Arial"/>
                <w:sz w:val="24"/>
                <w:szCs w:val="24"/>
              </w:rPr>
              <w:t>4h4</w:t>
            </w:r>
          </w:p>
        </w:tc>
        <w:tc>
          <w:tcPr>
            <w:tcW w:w="720" w:type="dxa"/>
          </w:tcPr>
          <w:p w14:paraId="0430F25E" w14:textId="42F897B1" w:rsidR="00060F4C" w:rsidRPr="0049433F" w:rsidRDefault="00F75AE0" w:rsidP="00060F4C">
            <w:pPr>
              <w:rPr>
                <w:rFonts w:ascii="Arial" w:hAnsi="Arial" w:cs="Arial"/>
                <w:b/>
                <w:bCs/>
                <w:sz w:val="24"/>
                <w:szCs w:val="24"/>
              </w:rPr>
            </w:pPr>
            <w:r>
              <w:rPr>
                <w:rFonts w:ascii="Arial" w:hAnsi="Arial" w:cs="Arial"/>
                <w:b/>
                <w:bCs/>
                <w:sz w:val="24"/>
                <w:szCs w:val="24"/>
              </w:rPr>
              <w:t>D</w:t>
            </w:r>
            <w:r w:rsidR="00060F4C" w:rsidRPr="0049433F">
              <w:rPr>
                <w:rFonts w:ascii="Arial" w:hAnsi="Arial" w:cs="Arial"/>
                <w:b/>
                <w:bCs/>
                <w:sz w:val="24"/>
                <w:szCs w:val="24"/>
              </w:rPr>
              <w:t>1</w:t>
            </w:r>
          </w:p>
        </w:tc>
        <w:tc>
          <w:tcPr>
            <w:tcW w:w="3118" w:type="dxa"/>
          </w:tcPr>
          <w:p w14:paraId="54139CBE" w14:textId="3CCBC8C2" w:rsidR="003E0154" w:rsidRDefault="00775B29" w:rsidP="00060F4C">
            <w:pPr>
              <w:rPr>
                <w:rFonts w:ascii="Arial" w:hAnsi="Arial" w:cs="Arial"/>
                <w:sz w:val="24"/>
                <w:szCs w:val="24"/>
              </w:rPr>
            </w:pPr>
            <w:r>
              <w:rPr>
                <w:rFonts w:ascii="Arial" w:hAnsi="Arial" w:cs="Arial"/>
                <w:sz w:val="24"/>
                <w:szCs w:val="24"/>
              </w:rPr>
              <w:t>A1-</w:t>
            </w:r>
            <w:r w:rsidR="001C4399">
              <w:rPr>
                <w:rFonts w:ascii="Arial" w:hAnsi="Arial" w:cs="Arial"/>
                <w:sz w:val="24"/>
                <w:szCs w:val="24"/>
              </w:rPr>
              <w:t>A9-A10-</w:t>
            </w:r>
            <w:r w:rsidR="009E655C">
              <w:rPr>
                <w:rFonts w:ascii="Arial" w:hAnsi="Arial" w:cs="Arial"/>
                <w:sz w:val="24"/>
                <w:szCs w:val="24"/>
              </w:rPr>
              <w:t>A12</w:t>
            </w:r>
            <w:r w:rsidR="001C4399">
              <w:rPr>
                <w:rFonts w:ascii="Arial" w:hAnsi="Arial" w:cs="Arial"/>
                <w:sz w:val="24"/>
                <w:szCs w:val="24"/>
              </w:rPr>
              <w:t xml:space="preserve">- A14- </w:t>
            </w:r>
            <w:r w:rsidR="003E0154">
              <w:rPr>
                <w:rFonts w:ascii="Arial" w:hAnsi="Arial" w:cs="Arial"/>
                <w:sz w:val="24"/>
                <w:szCs w:val="24"/>
              </w:rPr>
              <w:t>A15</w:t>
            </w:r>
          </w:p>
          <w:p w14:paraId="58659F13" w14:textId="77777777" w:rsidR="00494DC4" w:rsidRDefault="00494DC4" w:rsidP="00060F4C">
            <w:pPr>
              <w:rPr>
                <w:rFonts w:ascii="Arial" w:hAnsi="Arial" w:cs="Arial"/>
                <w:sz w:val="24"/>
                <w:szCs w:val="24"/>
              </w:rPr>
            </w:pPr>
            <w:r>
              <w:rPr>
                <w:rFonts w:ascii="Arial" w:hAnsi="Arial" w:cs="Arial"/>
                <w:sz w:val="24"/>
                <w:szCs w:val="24"/>
              </w:rPr>
              <w:t>B8</w:t>
            </w:r>
          </w:p>
          <w:p w14:paraId="43220587" w14:textId="77777777" w:rsidR="00494DC4" w:rsidRDefault="00494DC4" w:rsidP="00060F4C">
            <w:pPr>
              <w:rPr>
                <w:rFonts w:ascii="Arial" w:hAnsi="Arial" w:cs="Arial"/>
                <w:sz w:val="24"/>
                <w:szCs w:val="24"/>
              </w:rPr>
            </w:pPr>
            <w:r>
              <w:rPr>
                <w:rFonts w:ascii="Arial" w:hAnsi="Arial" w:cs="Arial"/>
                <w:sz w:val="24"/>
                <w:szCs w:val="24"/>
              </w:rPr>
              <w:t>C3</w:t>
            </w:r>
          </w:p>
          <w:p w14:paraId="335FB2C3" w14:textId="77777777" w:rsidR="00494DC4" w:rsidRDefault="00494DC4" w:rsidP="00060F4C">
            <w:pPr>
              <w:rPr>
                <w:rFonts w:ascii="Arial" w:hAnsi="Arial" w:cs="Arial"/>
                <w:sz w:val="24"/>
                <w:szCs w:val="24"/>
              </w:rPr>
            </w:pPr>
            <w:r>
              <w:rPr>
                <w:rFonts w:ascii="Arial" w:hAnsi="Arial" w:cs="Arial"/>
                <w:sz w:val="24"/>
                <w:szCs w:val="24"/>
              </w:rPr>
              <w:t>D4</w:t>
            </w:r>
          </w:p>
          <w:p w14:paraId="64CEBB1D" w14:textId="01B99B9F" w:rsidR="00494DC4" w:rsidRPr="0023287B" w:rsidRDefault="00494DC4" w:rsidP="00060F4C">
            <w:pPr>
              <w:rPr>
                <w:rFonts w:ascii="Arial" w:hAnsi="Arial" w:cs="Arial"/>
                <w:sz w:val="24"/>
                <w:szCs w:val="24"/>
              </w:rPr>
            </w:pPr>
            <w:r>
              <w:rPr>
                <w:rFonts w:ascii="Arial" w:hAnsi="Arial" w:cs="Arial"/>
                <w:sz w:val="24"/>
                <w:szCs w:val="24"/>
              </w:rPr>
              <w:t>F3</w:t>
            </w:r>
          </w:p>
        </w:tc>
        <w:tc>
          <w:tcPr>
            <w:tcW w:w="4253" w:type="dxa"/>
          </w:tcPr>
          <w:p w14:paraId="69ED45DD" w14:textId="2A0F6E2B" w:rsidR="00060F4C" w:rsidRPr="0023287B" w:rsidRDefault="00384430" w:rsidP="00060F4C">
            <w:pPr>
              <w:rPr>
                <w:rFonts w:ascii="Arial" w:hAnsi="Arial" w:cs="Arial"/>
                <w:sz w:val="24"/>
                <w:szCs w:val="24"/>
              </w:rPr>
            </w:pPr>
            <w:r>
              <w:rPr>
                <w:rFonts w:ascii="Arial" w:hAnsi="Arial" w:cs="Arial"/>
                <w:sz w:val="24"/>
                <w:szCs w:val="24"/>
              </w:rPr>
              <w:t>H7+H8: soorten en relaties: ecologie</w:t>
            </w:r>
          </w:p>
        </w:tc>
        <w:tc>
          <w:tcPr>
            <w:tcW w:w="709" w:type="dxa"/>
          </w:tcPr>
          <w:p w14:paraId="4E9E1291" w14:textId="0459647D" w:rsidR="00060F4C" w:rsidRPr="00060F4C" w:rsidRDefault="00384430" w:rsidP="0023287B">
            <w:pPr>
              <w:jc w:val="center"/>
              <w:rPr>
                <w:rFonts w:ascii="Arial" w:hAnsi="Arial" w:cs="Arial"/>
                <w:sz w:val="24"/>
                <w:szCs w:val="24"/>
              </w:rPr>
            </w:pPr>
            <w:r>
              <w:rPr>
                <w:rFonts w:ascii="Arial" w:hAnsi="Arial" w:cs="Arial"/>
                <w:sz w:val="24"/>
                <w:szCs w:val="24"/>
              </w:rPr>
              <w:t>10</w:t>
            </w:r>
          </w:p>
        </w:tc>
        <w:tc>
          <w:tcPr>
            <w:tcW w:w="708" w:type="dxa"/>
          </w:tcPr>
          <w:p w14:paraId="213B1201" w14:textId="0E8F3FC7" w:rsidR="00060F4C" w:rsidRPr="00060F4C" w:rsidRDefault="00384430" w:rsidP="0023287B">
            <w:pPr>
              <w:jc w:val="center"/>
              <w:rPr>
                <w:rFonts w:ascii="Arial" w:hAnsi="Arial" w:cs="Arial"/>
                <w:sz w:val="24"/>
                <w:szCs w:val="24"/>
              </w:rPr>
            </w:pPr>
            <w:r>
              <w:rPr>
                <w:rFonts w:ascii="Arial" w:hAnsi="Arial" w:cs="Arial"/>
                <w:sz w:val="24"/>
                <w:szCs w:val="24"/>
              </w:rPr>
              <w:t>S</w:t>
            </w:r>
          </w:p>
        </w:tc>
        <w:tc>
          <w:tcPr>
            <w:tcW w:w="709" w:type="dxa"/>
          </w:tcPr>
          <w:p w14:paraId="722E7538" w14:textId="476C5BC1" w:rsidR="00060F4C" w:rsidRPr="00060F4C" w:rsidRDefault="00384430" w:rsidP="0049433F">
            <w:pPr>
              <w:jc w:val="center"/>
              <w:rPr>
                <w:rFonts w:ascii="Arial" w:hAnsi="Arial" w:cs="Arial"/>
                <w:sz w:val="24"/>
                <w:szCs w:val="24"/>
              </w:rPr>
            </w:pPr>
            <w:r>
              <w:rPr>
                <w:rFonts w:ascii="Arial" w:hAnsi="Arial" w:cs="Arial"/>
                <w:sz w:val="24"/>
                <w:szCs w:val="24"/>
              </w:rPr>
              <w:t>100</w:t>
            </w:r>
          </w:p>
        </w:tc>
        <w:tc>
          <w:tcPr>
            <w:tcW w:w="709" w:type="dxa"/>
          </w:tcPr>
          <w:p w14:paraId="7B53E2C5" w14:textId="6D241515" w:rsidR="00060F4C" w:rsidRPr="0049433F" w:rsidRDefault="00384430" w:rsidP="0049433F">
            <w:pPr>
              <w:jc w:val="center"/>
              <w:rPr>
                <w:rFonts w:ascii="Arial" w:hAnsi="Arial" w:cs="Arial"/>
                <w:b/>
                <w:bCs/>
                <w:color w:val="00B050"/>
                <w:sz w:val="24"/>
                <w:szCs w:val="24"/>
              </w:rPr>
            </w:pPr>
            <w:r>
              <w:rPr>
                <w:rFonts w:ascii="Arial" w:hAnsi="Arial" w:cs="Arial"/>
                <w:b/>
                <w:bCs/>
                <w:color w:val="00B050"/>
                <w:sz w:val="24"/>
                <w:szCs w:val="24"/>
              </w:rPr>
              <w:t>V</w:t>
            </w:r>
          </w:p>
        </w:tc>
        <w:tc>
          <w:tcPr>
            <w:tcW w:w="2375" w:type="dxa"/>
          </w:tcPr>
          <w:p w14:paraId="5C2FA277" w14:textId="2A5EE8ED" w:rsidR="00060F4C" w:rsidRPr="00060F4C" w:rsidRDefault="00384430" w:rsidP="00384430">
            <w:pPr>
              <w:rPr>
                <w:rFonts w:ascii="Arial" w:hAnsi="Arial" w:cs="Arial"/>
                <w:sz w:val="24"/>
                <w:szCs w:val="24"/>
              </w:rPr>
            </w:pPr>
            <w:proofErr w:type="spellStart"/>
            <w:r>
              <w:rPr>
                <w:rFonts w:ascii="Arial" w:hAnsi="Arial" w:cs="Arial"/>
                <w:sz w:val="24"/>
                <w:szCs w:val="24"/>
              </w:rPr>
              <w:t>binas</w:t>
            </w:r>
            <w:proofErr w:type="spellEnd"/>
            <w:r>
              <w:rPr>
                <w:rFonts w:ascii="Arial" w:hAnsi="Arial" w:cs="Arial"/>
                <w:sz w:val="24"/>
                <w:szCs w:val="24"/>
              </w:rPr>
              <w:t xml:space="preserve"> </w:t>
            </w:r>
          </w:p>
        </w:tc>
      </w:tr>
      <w:tr w:rsidR="00060F4C" w14:paraId="0F14109D" w14:textId="77777777" w:rsidTr="0023287B">
        <w:tc>
          <w:tcPr>
            <w:tcW w:w="693" w:type="dxa"/>
          </w:tcPr>
          <w:p w14:paraId="50824152" w14:textId="77777777" w:rsidR="00060F4C" w:rsidRPr="00060F4C" w:rsidRDefault="00060F4C" w:rsidP="00060F4C">
            <w:pPr>
              <w:rPr>
                <w:rFonts w:ascii="Arial" w:hAnsi="Arial" w:cs="Arial"/>
                <w:sz w:val="24"/>
                <w:szCs w:val="24"/>
              </w:rPr>
            </w:pPr>
          </w:p>
        </w:tc>
        <w:tc>
          <w:tcPr>
            <w:tcW w:w="720" w:type="dxa"/>
          </w:tcPr>
          <w:p w14:paraId="3010C9EC" w14:textId="16666476" w:rsidR="00060F4C" w:rsidRPr="0049433F" w:rsidRDefault="00F75AE0" w:rsidP="00060F4C">
            <w:pPr>
              <w:rPr>
                <w:rFonts w:ascii="Arial" w:hAnsi="Arial" w:cs="Arial"/>
                <w:b/>
                <w:bCs/>
                <w:sz w:val="24"/>
                <w:szCs w:val="24"/>
              </w:rPr>
            </w:pPr>
            <w:r>
              <w:rPr>
                <w:rFonts w:ascii="Arial" w:hAnsi="Arial" w:cs="Arial"/>
                <w:b/>
                <w:bCs/>
                <w:sz w:val="24"/>
                <w:szCs w:val="24"/>
              </w:rPr>
              <w:t>D</w:t>
            </w:r>
            <w:r w:rsidR="00A462CF">
              <w:rPr>
                <w:rFonts w:ascii="Arial" w:hAnsi="Arial" w:cs="Arial"/>
                <w:b/>
                <w:bCs/>
                <w:sz w:val="24"/>
                <w:szCs w:val="24"/>
              </w:rPr>
              <w:t>2</w:t>
            </w:r>
          </w:p>
        </w:tc>
        <w:tc>
          <w:tcPr>
            <w:tcW w:w="3118" w:type="dxa"/>
          </w:tcPr>
          <w:p w14:paraId="0F1F2221" w14:textId="77777777" w:rsidR="00060F4C" w:rsidRPr="0023287B" w:rsidRDefault="00060F4C" w:rsidP="00060F4C">
            <w:pPr>
              <w:rPr>
                <w:rFonts w:ascii="Arial" w:hAnsi="Arial" w:cs="Arial"/>
                <w:sz w:val="24"/>
                <w:szCs w:val="24"/>
              </w:rPr>
            </w:pPr>
          </w:p>
        </w:tc>
        <w:tc>
          <w:tcPr>
            <w:tcW w:w="4253" w:type="dxa"/>
          </w:tcPr>
          <w:p w14:paraId="386CF2BA" w14:textId="77777777" w:rsidR="00060F4C" w:rsidRPr="0023287B" w:rsidRDefault="00060F4C" w:rsidP="00060F4C">
            <w:pPr>
              <w:rPr>
                <w:rFonts w:ascii="Arial" w:hAnsi="Arial" w:cs="Arial"/>
                <w:sz w:val="24"/>
                <w:szCs w:val="24"/>
              </w:rPr>
            </w:pPr>
          </w:p>
        </w:tc>
        <w:tc>
          <w:tcPr>
            <w:tcW w:w="709" w:type="dxa"/>
          </w:tcPr>
          <w:p w14:paraId="46A89FE3" w14:textId="77777777" w:rsidR="00060F4C" w:rsidRPr="00060F4C" w:rsidRDefault="00060F4C" w:rsidP="0023287B">
            <w:pPr>
              <w:jc w:val="center"/>
              <w:rPr>
                <w:rFonts w:ascii="Arial" w:hAnsi="Arial" w:cs="Arial"/>
                <w:sz w:val="24"/>
                <w:szCs w:val="24"/>
              </w:rPr>
            </w:pPr>
          </w:p>
        </w:tc>
        <w:tc>
          <w:tcPr>
            <w:tcW w:w="708" w:type="dxa"/>
          </w:tcPr>
          <w:p w14:paraId="4E0AAAE5" w14:textId="77777777" w:rsidR="00060F4C" w:rsidRPr="00060F4C" w:rsidRDefault="00060F4C" w:rsidP="0023287B">
            <w:pPr>
              <w:jc w:val="center"/>
              <w:rPr>
                <w:rFonts w:ascii="Arial" w:hAnsi="Arial" w:cs="Arial"/>
                <w:sz w:val="24"/>
                <w:szCs w:val="24"/>
              </w:rPr>
            </w:pPr>
          </w:p>
        </w:tc>
        <w:tc>
          <w:tcPr>
            <w:tcW w:w="709" w:type="dxa"/>
          </w:tcPr>
          <w:p w14:paraId="0A4AEE75" w14:textId="77777777" w:rsidR="00060F4C" w:rsidRPr="00060F4C" w:rsidRDefault="00060F4C" w:rsidP="0049433F">
            <w:pPr>
              <w:jc w:val="center"/>
              <w:rPr>
                <w:rFonts w:ascii="Arial" w:hAnsi="Arial" w:cs="Arial"/>
                <w:sz w:val="24"/>
                <w:szCs w:val="24"/>
              </w:rPr>
            </w:pPr>
          </w:p>
        </w:tc>
        <w:tc>
          <w:tcPr>
            <w:tcW w:w="709" w:type="dxa"/>
          </w:tcPr>
          <w:p w14:paraId="77AABB1E" w14:textId="77777777" w:rsidR="00060F4C" w:rsidRPr="0049433F" w:rsidRDefault="00060F4C" w:rsidP="0049433F">
            <w:pPr>
              <w:jc w:val="center"/>
              <w:rPr>
                <w:rFonts w:ascii="Arial" w:hAnsi="Arial" w:cs="Arial"/>
                <w:b/>
                <w:bCs/>
                <w:color w:val="00B050"/>
                <w:sz w:val="24"/>
                <w:szCs w:val="24"/>
              </w:rPr>
            </w:pPr>
          </w:p>
        </w:tc>
        <w:tc>
          <w:tcPr>
            <w:tcW w:w="2375" w:type="dxa"/>
          </w:tcPr>
          <w:p w14:paraId="6BD96C13" w14:textId="77777777" w:rsidR="00060F4C" w:rsidRPr="00060F4C" w:rsidRDefault="00060F4C" w:rsidP="00060F4C">
            <w:pPr>
              <w:rPr>
                <w:rFonts w:ascii="Arial" w:hAnsi="Arial" w:cs="Arial"/>
                <w:sz w:val="24"/>
                <w:szCs w:val="24"/>
              </w:rPr>
            </w:pPr>
          </w:p>
        </w:tc>
      </w:tr>
      <w:tr w:rsidR="0023287B" w14:paraId="1C6536CF" w14:textId="77777777" w:rsidTr="0023287B">
        <w:tc>
          <w:tcPr>
            <w:tcW w:w="13994" w:type="dxa"/>
            <w:gridSpan w:val="9"/>
            <w:shd w:val="clear" w:color="auto" w:fill="000000" w:themeFill="text1"/>
          </w:tcPr>
          <w:p w14:paraId="7903A887" w14:textId="77777777" w:rsidR="0023287B" w:rsidRPr="0049433F" w:rsidRDefault="0023287B" w:rsidP="0049433F">
            <w:pPr>
              <w:jc w:val="center"/>
              <w:rPr>
                <w:rFonts w:ascii="Arial" w:hAnsi="Arial" w:cs="Arial"/>
                <w:b/>
                <w:bCs/>
                <w:color w:val="00B050"/>
                <w:sz w:val="6"/>
                <w:szCs w:val="6"/>
              </w:rPr>
            </w:pPr>
          </w:p>
        </w:tc>
      </w:tr>
      <w:tr w:rsidR="00060F4C" w14:paraId="667378E9" w14:textId="77777777" w:rsidTr="0023287B">
        <w:tc>
          <w:tcPr>
            <w:tcW w:w="693" w:type="dxa"/>
          </w:tcPr>
          <w:p w14:paraId="4E3D261F" w14:textId="23B35ADB" w:rsidR="00060F4C" w:rsidRPr="00060F4C" w:rsidRDefault="00060F4C" w:rsidP="00060F4C">
            <w:pPr>
              <w:rPr>
                <w:rFonts w:ascii="Arial" w:hAnsi="Arial" w:cs="Arial"/>
                <w:sz w:val="24"/>
                <w:szCs w:val="24"/>
              </w:rPr>
            </w:pPr>
            <w:r w:rsidRPr="00060F4C">
              <w:rPr>
                <w:rFonts w:ascii="Arial" w:hAnsi="Arial" w:cs="Arial"/>
                <w:sz w:val="24"/>
                <w:szCs w:val="24"/>
              </w:rPr>
              <w:t>5h1</w:t>
            </w:r>
          </w:p>
        </w:tc>
        <w:tc>
          <w:tcPr>
            <w:tcW w:w="720" w:type="dxa"/>
          </w:tcPr>
          <w:p w14:paraId="1AEC52F3" w14:textId="4169A555" w:rsidR="00060F4C" w:rsidRPr="0049433F" w:rsidRDefault="00F75AE0" w:rsidP="00060F4C">
            <w:pPr>
              <w:rPr>
                <w:rFonts w:ascii="Arial" w:hAnsi="Arial" w:cs="Arial"/>
                <w:b/>
                <w:bCs/>
                <w:sz w:val="24"/>
                <w:szCs w:val="24"/>
              </w:rPr>
            </w:pPr>
            <w:r>
              <w:rPr>
                <w:rFonts w:ascii="Arial" w:hAnsi="Arial" w:cs="Arial"/>
                <w:b/>
                <w:bCs/>
                <w:sz w:val="24"/>
                <w:szCs w:val="24"/>
              </w:rPr>
              <w:t>E</w:t>
            </w:r>
            <w:r w:rsidR="00060F4C" w:rsidRPr="0049433F">
              <w:rPr>
                <w:rFonts w:ascii="Arial" w:hAnsi="Arial" w:cs="Arial"/>
                <w:b/>
                <w:bCs/>
                <w:sz w:val="24"/>
                <w:szCs w:val="24"/>
              </w:rPr>
              <w:t>1</w:t>
            </w:r>
          </w:p>
        </w:tc>
        <w:tc>
          <w:tcPr>
            <w:tcW w:w="3118" w:type="dxa"/>
          </w:tcPr>
          <w:p w14:paraId="233B5BBB" w14:textId="4DEF2217" w:rsidR="00060F4C" w:rsidRDefault="00775B29" w:rsidP="00060F4C">
            <w:pPr>
              <w:rPr>
                <w:rFonts w:ascii="Arial" w:hAnsi="Arial" w:cs="Arial"/>
                <w:sz w:val="24"/>
                <w:szCs w:val="24"/>
              </w:rPr>
            </w:pPr>
            <w:r>
              <w:rPr>
                <w:rFonts w:ascii="Arial" w:hAnsi="Arial" w:cs="Arial"/>
                <w:sz w:val="24"/>
                <w:szCs w:val="24"/>
              </w:rPr>
              <w:t>A1-</w:t>
            </w:r>
            <w:r w:rsidR="001C4399">
              <w:rPr>
                <w:rFonts w:ascii="Arial" w:hAnsi="Arial" w:cs="Arial"/>
                <w:sz w:val="24"/>
                <w:szCs w:val="24"/>
              </w:rPr>
              <w:t>A13</w:t>
            </w:r>
            <w:r>
              <w:rPr>
                <w:rFonts w:ascii="Arial" w:hAnsi="Arial" w:cs="Arial"/>
                <w:sz w:val="24"/>
                <w:szCs w:val="24"/>
              </w:rPr>
              <w:t>-</w:t>
            </w:r>
            <w:r w:rsidR="003E0154">
              <w:rPr>
                <w:rFonts w:ascii="Arial" w:hAnsi="Arial" w:cs="Arial"/>
                <w:sz w:val="24"/>
                <w:szCs w:val="24"/>
              </w:rPr>
              <w:t>A15</w:t>
            </w:r>
          </w:p>
          <w:p w14:paraId="69FBB986" w14:textId="7261ABEC" w:rsidR="005B5715" w:rsidRDefault="005B5715" w:rsidP="00060F4C">
            <w:pPr>
              <w:rPr>
                <w:rFonts w:ascii="Arial" w:hAnsi="Arial" w:cs="Arial"/>
                <w:sz w:val="24"/>
                <w:szCs w:val="24"/>
              </w:rPr>
            </w:pPr>
            <w:r>
              <w:rPr>
                <w:rFonts w:ascii="Arial" w:hAnsi="Arial" w:cs="Arial"/>
                <w:sz w:val="24"/>
                <w:szCs w:val="24"/>
              </w:rPr>
              <w:t>C1</w:t>
            </w:r>
          </w:p>
          <w:p w14:paraId="68B94CB0" w14:textId="77777777" w:rsidR="00494DC4" w:rsidRDefault="00494DC4" w:rsidP="00060F4C">
            <w:pPr>
              <w:rPr>
                <w:rFonts w:ascii="Arial" w:hAnsi="Arial" w:cs="Arial"/>
                <w:sz w:val="24"/>
                <w:szCs w:val="24"/>
              </w:rPr>
            </w:pPr>
            <w:r>
              <w:rPr>
                <w:rFonts w:ascii="Arial" w:hAnsi="Arial" w:cs="Arial"/>
                <w:sz w:val="24"/>
                <w:szCs w:val="24"/>
              </w:rPr>
              <w:t>E4</w:t>
            </w:r>
          </w:p>
          <w:p w14:paraId="7736E607" w14:textId="0A3BCE22" w:rsidR="00494DC4" w:rsidRPr="0023287B" w:rsidRDefault="00494DC4" w:rsidP="00060F4C">
            <w:pPr>
              <w:rPr>
                <w:rFonts w:ascii="Arial" w:hAnsi="Arial" w:cs="Arial"/>
                <w:sz w:val="24"/>
                <w:szCs w:val="24"/>
              </w:rPr>
            </w:pPr>
            <w:r>
              <w:rPr>
                <w:rFonts w:ascii="Arial" w:hAnsi="Arial" w:cs="Arial"/>
                <w:sz w:val="24"/>
                <w:szCs w:val="24"/>
              </w:rPr>
              <w:t>F1 t/m F3</w:t>
            </w:r>
          </w:p>
        </w:tc>
        <w:tc>
          <w:tcPr>
            <w:tcW w:w="4253" w:type="dxa"/>
          </w:tcPr>
          <w:p w14:paraId="10238BC3" w14:textId="7A98069D" w:rsidR="00060F4C" w:rsidRPr="0023287B" w:rsidRDefault="00384430" w:rsidP="00060F4C">
            <w:pPr>
              <w:rPr>
                <w:rFonts w:ascii="Arial" w:hAnsi="Arial" w:cs="Arial"/>
                <w:sz w:val="24"/>
                <w:szCs w:val="24"/>
              </w:rPr>
            </w:pPr>
            <w:r>
              <w:rPr>
                <w:rFonts w:ascii="Arial" w:hAnsi="Arial" w:cs="Arial"/>
                <w:sz w:val="24"/>
                <w:szCs w:val="24"/>
              </w:rPr>
              <w:t>H9+H10: erfelijkheid en evolutie</w:t>
            </w:r>
          </w:p>
        </w:tc>
        <w:tc>
          <w:tcPr>
            <w:tcW w:w="709" w:type="dxa"/>
          </w:tcPr>
          <w:p w14:paraId="3EB57D00" w14:textId="2AEBD914" w:rsidR="00060F4C" w:rsidRPr="00060F4C" w:rsidRDefault="00384430" w:rsidP="0023287B">
            <w:pPr>
              <w:jc w:val="center"/>
              <w:rPr>
                <w:rFonts w:ascii="Arial" w:hAnsi="Arial" w:cs="Arial"/>
                <w:sz w:val="24"/>
                <w:szCs w:val="24"/>
              </w:rPr>
            </w:pPr>
            <w:r>
              <w:rPr>
                <w:rFonts w:ascii="Arial" w:hAnsi="Arial" w:cs="Arial"/>
                <w:sz w:val="24"/>
                <w:szCs w:val="24"/>
              </w:rPr>
              <w:t>20</w:t>
            </w:r>
          </w:p>
        </w:tc>
        <w:tc>
          <w:tcPr>
            <w:tcW w:w="708" w:type="dxa"/>
          </w:tcPr>
          <w:p w14:paraId="53893593" w14:textId="288E5C8F" w:rsidR="00060F4C" w:rsidRPr="00060F4C" w:rsidRDefault="00384430" w:rsidP="0023287B">
            <w:pPr>
              <w:jc w:val="center"/>
              <w:rPr>
                <w:rFonts w:ascii="Arial" w:hAnsi="Arial" w:cs="Arial"/>
                <w:sz w:val="24"/>
                <w:szCs w:val="24"/>
              </w:rPr>
            </w:pPr>
            <w:r>
              <w:rPr>
                <w:rFonts w:ascii="Arial" w:hAnsi="Arial" w:cs="Arial"/>
                <w:sz w:val="24"/>
                <w:szCs w:val="24"/>
              </w:rPr>
              <w:t>S</w:t>
            </w:r>
          </w:p>
        </w:tc>
        <w:tc>
          <w:tcPr>
            <w:tcW w:w="709" w:type="dxa"/>
          </w:tcPr>
          <w:p w14:paraId="51D93AAB" w14:textId="2308DDF2" w:rsidR="00060F4C" w:rsidRPr="00060F4C" w:rsidRDefault="00384430" w:rsidP="0049433F">
            <w:pPr>
              <w:jc w:val="center"/>
              <w:rPr>
                <w:rFonts w:ascii="Arial" w:hAnsi="Arial" w:cs="Arial"/>
                <w:sz w:val="24"/>
                <w:szCs w:val="24"/>
              </w:rPr>
            </w:pPr>
            <w:r>
              <w:rPr>
                <w:rFonts w:ascii="Arial" w:hAnsi="Arial" w:cs="Arial"/>
                <w:sz w:val="24"/>
                <w:szCs w:val="24"/>
              </w:rPr>
              <w:t>100</w:t>
            </w:r>
          </w:p>
        </w:tc>
        <w:tc>
          <w:tcPr>
            <w:tcW w:w="709" w:type="dxa"/>
          </w:tcPr>
          <w:p w14:paraId="15AC8C0A" w14:textId="1C49C3B0" w:rsidR="00060F4C" w:rsidRPr="0049433F" w:rsidRDefault="00384430" w:rsidP="0049433F">
            <w:pPr>
              <w:jc w:val="center"/>
              <w:rPr>
                <w:rFonts w:ascii="Arial" w:hAnsi="Arial" w:cs="Arial"/>
                <w:b/>
                <w:bCs/>
                <w:color w:val="00B050"/>
                <w:sz w:val="24"/>
                <w:szCs w:val="24"/>
              </w:rPr>
            </w:pPr>
            <w:r>
              <w:rPr>
                <w:rFonts w:ascii="Arial" w:hAnsi="Arial" w:cs="Arial"/>
                <w:b/>
                <w:bCs/>
                <w:color w:val="00B050"/>
                <w:sz w:val="24"/>
                <w:szCs w:val="24"/>
              </w:rPr>
              <w:t>V</w:t>
            </w:r>
          </w:p>
        </w:tc>
        <w:tc>
          <w:tcPr>
            <w:tcW w:w="2375" w:type="dxa"/>
          </w:tcPr>
          <w:p w14:paraId="17850DEA" w14:textId="161AA770" w:rsidR="00060F4C" w:rsidRPr="00060F4C" w:rsidRDefault="00384430" w:rsidP="00060F4C">
            <w:pPr>
              <w:rPr>
                <w:rFonts w:ascii="Arial" w:hAnsi="Arial" w:cs="Arial"/>
                <w:sz w:val="24"/>
                <w:szCs w:val="24"/>
              </w:rPr>
            </w:pPr>
            <w:proofErr w:type="spellStart"/>
            <w:r>
              <w:rPr>
                <w:rFonts w:ascii="Arial" w:hAnsi="Arial" w:cs="Arial"/>
                <w:sz w:val="24"/>
                <w:szCs w:val="24"/>
              </w:rPr>
              <w:t>binas</w:t>
            </w:r>
            <w:proofErr w:type="spellEnd"/>
          </w:p>
        </w:tc>
      </w:tr>
      <w:tr w:rsidR="00060F4C" w14:paraId="796D97E1" w14:textId="77777777" w:rsidTr="0023287B">
        <w:tc>
          <w:tcPr>
            <w:tcW w:w="693" w:type="dxa"/>
          </w:tcPr>
          <w:p w14:paraId="3B215012" w14:textId="54795BDA" w:rsidR="00060F4C" w:rsidRPr="00060F4C" w:rsidRDefault="00060F4C" w:rsidP="00060F4C">
            <w:pPr>
              <w:rPr>
                <w:rFonts w:ascii="Arial" w:hAnsi="Arial" w:cs="Arial"/>
                <w:sz w:val="24"/>
                <w:szCs w:val="24"/>
              </w:rPr>
            </w:pPr>
          </w:p>
        </w:tc>
        <w:tc>
          <w:tcPr>
            <w:tcW w:w="720" w:type="dxa"/>
          </w:tcPr>
          <w:p w14:paraId="0809A8BF" w14:textId="33DD8224" w:rsidR="00060F4C" w:rsidRPr="0049433F" w:rsidRDefault="00F75AE0" w:rsidP="00060F4C">
            <w:pPr>
              <w:rPr>
                <w:rFonts w:ascii="Arial" w:hAnsi="Arial" w:cs="Arial"/>
                <w:b/>
                <w:bCs/>
                <w:sz w:val="24"/>
                <w:szCs w:val="24"/>
              </w:rPr>
            </w:pPr>
            <w:r>
              <w:rPr>
                <w:rFonts w:ascii="Arial" w:hAnsi="Arial" w:cs="Arial"/>
                <w:b/>
                <w:bCs/>
                <w:sz w:val="24"/>
                <w:szCs w:val="24"/>
              </w:rPr>
              <w:t>E</w:t>
            </w:r>
            <w:r w:rsidR="00A462CF">
              <w:rPr>
                <w:rFonts w:ascii="Arial" w:hAnsi="Arial" w:cs="Arial"/>
                <w:b/>
                <w:bCs/>
                <w:sz w:val="24"/>
                <w:szCs w:val="24"/>
              </w:rPr>
              <w:t>2</w:t>
            </w:r>
          </w:p>
        </w:tc>
        <w:tc>
          <w:tcPr>
            <w:tcW w:w="3118" w:type="dxa"/>
          </w:tcPr>
          <w:p w14:paraId="759B5192" w14:textId="77777777" w:rsidR="00060F4C" w:rsidRPr="0023287B" w:rsidRDefault="00060F4C" w:rsidP="00060F4C">
            <w:pPr>
              <w:rPr>
                <w:rFonts w:ascii="Arial" w:hAnsi="Arial" w:cs="Arial"/>
                <w:sz w:val="24"/>
                <w:szCs w:val="24"/>
              </w:rPr>
            </w:pPr>
          </w:p>
        </w:tc>
        <w:tc>
          <w:tcPr>
            <w:tcW w:w="4253" w:type="dxa"/>
          </w:tcPr>
          <w:p w14:paraId="629531FE" w14:textId="77777777" w:rsidR="00060F4C" w:rsidRPr="0023287B" w:rsidRDefault="00060F4C" w:rsidP="00060F4C">
            <w:pPr>
              <w:rPr>
                <w:rFonts w:ascii="Arial" w:hAnsi="Arial" w:cs="Arial"/>
                <w:sz w:val="24"/>
                <w:szCs w:val="24"/>
              </w:rPr>
            </w:pPr>
          </w:p>
        </w:tc>
        <w:tc>
          <w:tcPr>
            <w:tcW w:w="709" w:type="dxa"/>
          </w:tcPr>
          <w:p w14:paraId="10ABC31B" w14:textId="77777777" w:rsidR="00060F4C" w:rsidRPr="00060F4C" w:rsidRDefault="00060F4C" w:rsidP="0023287B">
            <w:pPr>
              <w:jc w:val="center"/>
              <w:rPr>
                <w:rFonts w:ascii="Arial" w:hAnsi="Arial" w:cs="Arial"/>
                <w:sz w:val="24"/>
                <w:szCs w:val="24"/>
              </w:rPr>
            </w:pPr>
          </w:p>
        </w:tc>
        <w:tc>
          <w:tcPr>
            <w:tcW w:w="708" w:type="dxa"/>
          </w:tcPr>
          <w:p w14:paraId="28689084" w14:textId="77777777" w:rsidR="00060F4C" w:rsidRPr="00060F4C" w:rsidRDefault="00060F4C" w:rsidP="0023287B">
            <w:pPr>
              <w:jc w:val="center"/>
              <w:rPr>
                <w:rFonts w:ascii="Arial" w:hAnsi="Arial" w:cs="Arial"/>
                <w:sz w:val="24"/>
                <w:szCs w:val="24"/>
              </w:rPr>
            </w:pPr>
          </w:p>
        </w:tc>
        <w:tc>
          <w:tcPr>
            <w:tcW w:w="709" w:type="dxa"/>
          </w:tcPr>
          <w:p w14:paraId="4E7CEA26" w14:textId="77777777" w:rsidR="00060F4C" w:rsidRPr="00060F4C" w:rsidRDefault="00060F4C" w:rsidP="0049433F">
            <w:pPr>
              <w:jc w:val="center"/>
              <w:rPr>
                <w:rFonts w:ascii="Arial" w:hAnsi="Arial" w:cs="Arial"/>
                <w:sz w:val="24"/>
                <w:szCs w:val="24"/>
              </w:rPr>
            </w:pPr>
          </w:p>
        </w:tc>
        <w:tc>
          <w:tcPr>
            <w:tcW w:w="709" w:type="dxa"/>
          </w:tcPr>
          <w:p w14:paraId="292F979C" w14:textId="77777777" w:rsidR="00060F4C" w:rsidRPr="0049433F" w:rsidRDefault="00060F4C" w:rsidP="0049433F">
            <w:pPr>
              <w:jc w:val="center"/>
              <w:rPr>
                <w:rFonts w:ascii="Arial" w:hAnsi="Arial" w:cs="Arial"/>
                <w:b/>
                <w:bCs/>
                <w:color w:val="00B050"/>
                <w:sz w:val="24"/>
                <w:szCs w:val="24"/>
              </w:rPr>
            </w:pPr>
          </w:p>
        </w:tc>
        <w:tc>
          <w:tcPr>
            <w:tcW w:w="2375" w:type="dxa"/>
          </w:tcPr>
          <w:p w14:paraId="21D8136A" w14:textId="77777777" w:rsidR="00060F4C" w:rsidRPr="00060F4C" w:rsidRDefault="00060F4C" w:rsidP="00060F4C">
            <w:pPr>
              <w:rPr>
                <w:rFonts w:ascii="Arial" w:hAnsi="Arial" w:cs="Arial"/>
                <w:sz w:val="24"/>
                <w:szCs w:val="24"/>
              </w:rPr>
            </w:pPr>
          </w:p>
        </w:tc>
      </w:tr>
      <w:tr w:rsidR="0023287B" w14:paraId="0F6186C3" w14:textId="77777777" w:rsidTr="0023287B">
        <w:tc>
          <w:tcPr>
            <w:tcW w:w="13994" w:type="dxa"/>
            <w:gridSpan w:val="9"/>
            <w:shd w:val="clear" w:color="auto" w:fill="D9D9D9" w:themeFill="background1" w:themeFillShade="D9"/>
          </w:tcPr>
          <w:p w14:paraId="0D04E212" w14:textId="77777777" w:rsidR="0023287B" w:rsidRPr="0049433F" w:rsidRDefault="0023287B" w:rsidP="0049433F">
            <w:pPr>
              <w:jc w:val="center"/>
              <w:rPr>
                <w:rFonts w:ascii="Arial" w:hAnsi="Arial" w:cs="Arial"/>
                <w:b/>
                <w:bCs/>
                <w:color w:val="00B050"/>
                <w:sz w:val="6"/>
                <w:szCs w:val="6"/>
              </w:rPr>
            </w:pPr>
          </w:p>
        </w:tc>
      </w:tr>
      <w:tr w:rsidR="00060F4C" w14:paraId="29CB5A2F" w14:textId="77777777" w:rsidTr="0023287B">
        <w:tc>
          <w:tcPr>
            <w:tcW w:w="693" w:type="dxa"/>
          </w:tcPr>
          <w:p w14:paraId="5FB063D5" w14:textId="12C87AD5" w:rsidR="00060F4C" w:rsidRPr="00060F4C" w:rsidRDefault="00060F4C" w:rsidP="00060F4C">
            <w:pPr>
              <w:rPr>
                <w:rFonts w:ascii="Arial" w:hAnsi="Arial" w:cs="Arial"/>
                <w:sz w:val="24"/>
                <w:szCs w:val="24"/>
              </w:rPr>
            </w:pPr>
            <w:r w:rsidRPr="00060F4C">
              <w:rPr>
                <w:rFonts w:ascii="Arial" w:hAnsi="Arial" w:cs="Arial"/>
                <w:sz w:val="24"/>
                <w:szCs w:val="24"/>
              </w:rPr>
              <w:t>5h2</w:t>
            </w:r>
          </w:p>
        </w:tc>
        <w:tc>
          <w:tcPr>
            <w:tcW w:w="720" w:type="dxa"/>
          </w:tcPr>
          <w:p w14:paraId="0CF2C703" w14:textId="62CA84FE" w:rsidR="00060F4C" w:rsidRPr="0049433F" w:rsidRDefault="00F75AE0" w:rsidP="00060F4C">
            <w:pPr>
              <w:rPr>
                <w:rFonts w:ascii="Arial" w:hAnsi="Arial" w:cs="Arial"/>
                <w:b/>
                <w:bCs/>
                <w:sz w:val="24"/>
                <w:szCs w:val="24"/>
              </w:rPr>
            </w:pPr>
            <w:r>
              <w:rPr>
                <w:rFonts w:ascii="Arial" w:hAnsi="Arial" w:cs="Arial"/>
                <w:b/>
                <w:bCs/>
                <w:sz w:val="24"/>
                <w:szCs w:val="24"/>
              </w:rPr>
              <w:t>F</w:t>
            </w:r>
            <w:r w:rsidR="00060F4C" w:rsidRPr="0049433F">
              <w:rPr>
                <w:rFonts w:ascii="Arial" w:hAnsi="Arial" w:cs="Arial"/>
                <w:b/>
                <w:bCs/>
                <w:sz w:val="24"/>
                <w:szCs w:val="24"/>
              </w:rPr>
              <w:t>1</w:t>
            </w:r>
          </w:p>
        </w:tc>
        <w:tc>
          <w:tcPr>
            <w:tcW w:w="3118" w:type="dxa"/>
          </w:tcPr>
          <w:p w14:paraId="4339DC7A" w14:textId="032F6441" w:rsidR="00060F4C" w:rsidRDefault="00775B29" w:rsidP="00060F4C">
            <w:pPr>
              <w:rPr>
                <w:rFonts w:ascii="Arial" w:hAnsi="Arial" w:cs="Arial"/>
                <w:sz w:val="24"/>
                <w:szCs w:val="24"/>
              </w:rPr>
            </w:pPr>
            <w:r>
              <w:rPr>
                <w:rFonts w:ascii="Arial" w:hAnsi="Arial" w:cs="Arial"/>
                <w:sz w:val="24"/>
                <w:szCs w:val="24"/>
              </w:rPr>
              <w:t>A1-</w:t>
            </w:r>
            <w:r w:rsidR="001C4399">
              <w:rPr>
                <w:rFonts w:ascii="Arial" w:hAnsi="Arial" w:cs="Arial"/>
                <w:sz w:val="24"/>
                <w:szCs w:val="24"/>
              </w:rPr>
              <w:t>A11-</w:t>
            </w:r>
            <w:r w:rsidR="003E0154">
              <w:rPr>
                <w:rFonts w:ascii="Arial" w:hAnsi="Arial" w:cs="Arial"/>
                <w:sz w:val="24"/>
                <w:szCs w:val="24"/>
              </w:rPr>
              <w:t>A14-A15</w:t>
            </w:r>
          </w:p>
          <w:p w14:paraId="58C96F64" w14:textId="21891DD5" w:rsidR="001C4399" w:rsidRPr="0023287B" w:rsidRDefault="001C4399" w:rsidP="00060F4C">
            <w:pPr>
              <w:rPr>
                <w:rFonts w:ascii="Arial" w:hAnsi="Arial" w:cs="Arial"/>
                <w:sz w:val="24"/>
                <w:szCs w:val="24"/>
              </w:rPr>
            </w:pPr>
            <w:r>
              <w:rPr>
                <w:rFonts w:ascii="Arial" w:hAnsi="Arial" w:cs="Arial"/>
                <w:sz w:val="24"/>
                <w:szCs w:val="24"/>
              </w:rPr>
              <w:t>B3-B5</w:t>
            </w:r>
          </w:p>
        </w:tc>
        <w:tc>
          <w:tcPr>
            <w:tcW w:w="4253" w:type="dxa"/>
          </w:tcPr>
          <w:p w14:paraId="42C33D19" w14:textId="718829CB" w:rsidR="00060F4C" w:rsidRPr="0023287B" w:rsidRDefault="00384430" w:rsidP="00060F4C">
            <w:pPr>
              <w:rPr>
                <w:rFonts w:ascii="Arial" w:hAnsi="Arial" w:cs="Arial"/>
                <w:sz w:val="24"/>
                <w:szCs w:val="24"/>
              </w:rPr>
            </w:pPr>
            <w:r>
              <w:rPr>
                <w:rFonts w:ascii="Arial" w:hAnsi="Arial" w:cs="Arial"/>
                <w:sz w:val="24"/>
                <w:szCs w:val="24"/>
              </w:rPr>
              <w:t>H11+H12: transport en gezondheid</w:t>
            </w:r>
          </w:p>
        </w:tc>
        <w:tc>
          <w:tcPr>
            <w:tcW w:w="709" w:type="dxa"/>
          </w:tcPr>
          <w:p w14:paraId="570BC5E4" w14:textId="0D711DBB" w:rsidR="00060F4C" w:rsidRPr="00060F4C" w:rsidRDefault="00384430" w:rsidP="0023287B">
            <w:pPr>
              <w:jc w:val="center"/>
              <w:rPr>
                <w:rFonts w:ascii="Arial" w:hAnsi="Arial" w:cs="Arial"/>
                <w:sz w:val="24"/>
                <w:szCs w:val="24"/>
              </w:rPr>
            </w:pPr>
            <w:r>
              <w:rPr>
                <w:rFonts w:ascii="Arial" w:hAnsi="Arial" w:cs="Arial"/>
                <w:sz w:val="24"/>
                <w:szCs w:val="24"/>
              </w:rPr>
              <w:t>20</w:t>
            </w:r>
          </w:p>
        </w:tc>
        <w:tc>
          <w:tcPr>
            <w:tcW w:w="708" w:type="dxa"/>
          </w:tcPr>
          <w:p w14:paraId="79B3A58C" w14:textId="78819451" w:rsidR="00060F4C" w:rsidRPr="00060F4C" w:rsidRDefault="00384430" w:rsidP="0023287B">
            <w:pPr>
              <w:jc w:val="center"/>
              <w:rPr>
                <w:rFonts w:ascii="Arial" w:hAnsi="Arial" w:cs="Arial"/>
                <w:sz w:val="24"/>
                <w:szCs w:val="24"/>
              </w:rPr>
            </w:pPr>
            <w:r>
              <w:rPr>
                <w:rFonts w:ascii="Arial" w:hAnsi="Arial" w:cs="Arial"/>
                <w:sz w:val="24"/>
                <w:szCs w:val="24"/>
              </w:rPr>
              <w:t>S</w:t>
            </w:r>
          </w:p>
        </w:tc>
        <w:tc>
          <w:tcPr>
            <w:tcW w:w="709" w:type="dxa"/>
          </w:tcPr>
          <w:p w14:paraId="7BE2F75F" w14:textId="263756CC" w:rsidR="00060F4C" w:rsidRPr="00060F4C" w:rsidRDefault="00384430" w:rsidP="0049433F">
            <w:pPr>
              <w:jc w:val="center"/>
              <w:rPr>
                <w:rFonts w:ascii="Arial" w:hAnsi="Arial" w:cs="Arial"/>
                <w:sz w:val="24"/>
                <w:szCs w:val="24"/>
              </w:rPr>
            </w:pPr>
            <w:r>
              <w:rPr>
                <w:rFonts w:ascii="Arial" w:hAnsi="Arial" w:cs="Arial"/>
                <w:sz w:val="24"/>
                <w:szCs w:val="24"/>
              </w:rPr>
              <w:t>100</w:t>
            </w:r>
          </w:p>
        </w:tc>
        <w:tc>
          <w:tcPr>
            <w:tcW w:w="709" w:type="dxa"/>
          </w:tcPr>
          <w:p w14:paraId="4D39001B" w14:textId="54E4F08E" w:rsidR="00060F4C" w:rsidRPr="0049433F" w:rsidRDefault="00384430" w:rsidP="0049433F">
            <w:pPr>
              <w:jc w:val="center"/>
              <w:rPr>
                <w:rFonts w:ascii="Arial" w:hAnsi="Arial" w:cs="Arial"/>
                <w:b/>
                <w:bCs/>
                <w:color w:val="00B050"/>
                <w:sz w:val="24"/>
                <w:szCs w:val="24"/>
              </w:rPr>
            </w:pPr>
            <w:r>
              <w:rPr>
                <w:rFonts w:ascii="Arial" w:hAnsi="Arial" w:cs="Arial"/>
                <w:b/>
                <w:bCs/>
                <w:color w:val="00B050"/>
                <w:sz w:val="24"/>
                <w:szCs w:val="24"/>
              </w:rPr>
              <w:t>V</w:t>
            </w:r>
          </w:p>
        </w:tc>
        <w:tc>
          <w:tcPr>
            <w:tcW w:w="2375" w:type="dxa"/>
          </w:tcPr>
          <w:p w14:paraId="1EC5EABF" w14:textId="17963747" w:rsidR="00060F4C" w:rsidRPr="00060F4C" w:rsidRDefault="00384430" w:rsidP="00060F4C">
            <w:pPr>
              <w:rPr>
                <w:rFonts w:ascii="Arial" w:hAnsi="Arial" w:cs="Arial"/>
                <w:sz w:val="24"/>
                <w:szCs w:val="24"/>
              </w:rPr>
            </w:pPr>
            <w:proofErr w:type="spellStart"/>
            <w:r>
              <w:rPr>
                <w:rFonts w:ascii="Arial" w:hAnsi="Arial" w:cs="Arial"/>
                <w:sz w:val="24"/>
                <w:szCs w:val="24"/>
              </w:rPr>
              <w:t>binas</w:t>
            </w:r>
            <w:proofErr w:type="spellEnd"/>
          </w:p>
        </w:tc>
      </w:tr>
      <w:tr w:rsidR="00060F4C" w14:paraId="5F05D9F5" w14:textId="77777777" w:rsidTr="0023287B">
        <w:tc>
          <w:tcPr>
            <w:tcW w:w="693" w:type="dxa"/>
          </w:tcPr>
          <w:p w14:paraId="219DA6E2" w14:textId="77777777" w:rsidR="00060F4C" w:rsidRPr="00060F4C" w:rsidRDefault="00060F4C" w:rsidP="00060F4C">
            <w:pPr>
              <w:rPr>
                <w:rFonts w:ascii="Arial" w:hAnsi="Arial" w:cs="Arial"/>
                <w:sz w:val="24"/>
                <w:szCs w:val="24"/>
              </w:rPr>
            </w:pPr>
          </w:p>
        </w:tc>
        <w:tc>
          <w:tcPr>
            <w:tcW w:w="720" w:type="dxa"/>
          </w:tcPr>
          <w:p w14:paraId="3817ECD7" w14:textId="20A717D3" w:rsidR="00060F4C" w:rsidRPr="0049433F" w:rsidRDefault="00F75AE0" w:rsidP="00060F4C">
            <w:pPr>
              <w:rPr>
                <w:rFonts w:ascii="Arial" w:hAnsi="Arial" w:cs="Arial"/>
                <w:b/>
                <w:bCs/>
                <w:sz w:val="24"/>
                <w:szCs w:val="24"/>
              </w:rPr>
            </w:pPr>
            <w:r>
              <w:rPr>
                <w:rFonts w:ascii="Arial" w:hAnsi="Arial" w:cs="Arial"/>
                <w:b/>
                <w:bCs/>
                <w:sz w:val="24"/>
                <w:szCs w:val="24"/>
              </w:rPr>
              <w:t>F</w:t>
            </w:r>
            <w:r w:rsidR="00A462CF">
              <w:rPr>
                <w:rFonts w:ascii="Arial" w:hAnsi="Arial" w:cs="Arial"/>
                <w:b/>
                <w:bCs/>
                <w:sz w:val="24"/>
                <w:szCs w:val="24"/>
              </w:rPr>
              <w:t>2</w:t>
            </w:r>
          </w:p>
        </w:tc>
        <w:tc>
          <w:tcPr>
            <w:tcW w:w="3118" w:type="dxa"/>
          </w:tcPr>
          <w:p w14:paraId="08E5CB8D" w14:textId="77777777" w:rsidR="00060F4C" w:rsidRPr="0023287B" w:rsidRDefault="00060F4C" w:rsidP="00060F4C">
            <w:pPr>
              <w:rPr>
                <w:rFonts w:ascii="Arial" w:hAnsi="Arial" w:cs="Arial"/>
                <w:sz w:val="24"/>
                <w:szCs w:val="24"/>
              </w:rPr>
            </w:pPr>
          </w:p>
        </w:tc>
        <w:tc>
          <w:tcPr>
            <w:tcW w:w="4253" w:type="dxa"/>
          </w:tcPr>
          <w:p w14:paraId="72BE92B9" w14:textId="77777777" w:rsidR="00060F4C" w:rsidRPr="0023287B" w:rsidRDefault="00060F4C" w:rsidP="00060F4C">
            <w:pPr>
              <w:rPr>
                <w:rFonts w:ascii="Arial" w:hAnsi="Arial" w:cs="Arial"/>
                <w:sz w:val="24"/>
                <w:szCs w:val="24"/>
              </w:rPr>
            </w:pPr>
          </w:p>
        </w:tc>
        <w:tc>
          <w:tcPr>
            <w:tcW w:w="709" w:type="dxa"/>
          </w:tcPr>
          <w:p w14:paraId="140FAD62" w14:textId="77777777" w:rsidR="00060F4C" w:rsidRPr="00060F4C" w:rsidRDefault="00060F4C" w:rsidP="0023287B">
            <w:pPr>
              <w:jc w:val="center"/>
              <w:rPr>
                <w:rFonts w:ascii="Arial" w:hAnsi="Arial" w:cs="Arial"/>
                <w:sz w:val="24"/>
                <w:szCs w:val="24"/>
              </w:rPr>
            </w:pPr>
          </w:p>
        </w:tc>
        <w:tc>
          <w:tcPr>
            <w:tcW w:w="708" w:type="dxa"/>
          </w:tcPr>
          <w:p w14:paraId="387B4AEA" w14:textId="77777777" w:rsidR="00060F4C" w:rsidRPr="00060F4C" w:rsidRDefault="00060F4C" w:rsidP="0023287B">
            <w:pPr>
              <w:jc w:val="center"/>
              <w:rPr>
                <w:rFonts w:ascii="Arial" w:hAnsi="Arial" w:cs="Arial"/>
                <w:sz w:val="24"/>
                <w:szCs w:val="24"/>
              </w:rPr>
            </w:pPr>
          </w:p>
        </w:tc>
        <w:tc>
          <w:tcPr>
            <w:tcW w:w="709" w:type="dxa"/>
          </w:tcPr>
          <w:p w14:paraId="6CF5C354" w14:textId="77777777" w:rsidR="00060F4C" w:rsidRPr="00060F4C" w:rsidRDefault="00060F4C" w:rsidP="0049433F">
            <w:pPr>
              <w:jc w:val="center"/>
              <w:rPr>
                <w:rFonts w:ascii="Arial" w:hAnsi="Arial" w:cs="Arial"/>
                <w:sz w:val="24"/>
                <w:szCs w:val="24"/>
              </w:rPr>
            </w:pPr>
          </w:p>
        </w:tc>
        <w:tc>
          <w:tcPr>
            <w:tcW w:w="709" w:type="dxa"/>
          </w:tcPr>
          <w:p w14:paraId="2B5362EE" w14:textId="77777777" w:rsidR="00060F4C" w:rsidRPr="0049433F" w:rsidRDefault="00060F4C" w:rsidP="0049433F">
            <w:pPr>
              <w:jc w:val="center"/>
              <w:rPr>
                <w:rFonts w:ascii="Arial" w:hAnsi="Arial" w:cs="Arial"/>
                <w:b/>
                <w:bCs/>
                <w:color w:val="00B050"/>
                <w:sz w:val="24"/>
                <w:szCs w:val="24"/>
              </w:rPr>
            </w:pPr>
          </w:p>
        </w:tc>
        <w:tc>
          <w:tcPr>
            <w:tcW w:w="2375" w:type="dxa"/>
          </w:tcPr>
          <w:p w14:paraId="39071037" w14:textId="77777777" w:rsidR="00060F4C" w:rsidRPr="00060F4C" w:rsidRDefault="00060F4C" w:rsidP="00060F4C">
            <w:pPr>
              <w:rPr>
                <w:rFonts w:ascii="Arial" w:hAnsi="Arial" w:cs="Arial"/>
                <w:sz w:val="24"/>
                <w:szCs w:val="24"/>
              </w:rPr>
            </w:pPr>
          </w:p>
        </w:tc>
      </w:tr>
      <w:tr w:rsidR="0023287B" w14:paraId="196AF05B" w14:textId="77777777" w:rsidTr="0023287B">
        <w:tc>
          <w:tcPr>
            <w:tcW w:w="13994" w:type="dxa"/>
            <w:gridSpan w:val="9"/>
            <w:shd w:val="clear" w:color="auto" w:fill="D9D9D9" w:themeFill="background1" w:themeFillShade="D9"/>
          </w:tcPr>
          <w:p w14:paraId="25326575" w14:textId="77777777" w:rsidR="0023287B" w:rsidRPr="0049433F" w:rsidRDefault="0023287B" w:rsidP="0049433F">
            <w:pPr>
              <w:jc w:val="center"/>
              <w:rPr>
                <w:rFonts w:ascii="Arial" w:hAnsi="Arial" w:cs="Arial"/>
                <w:b/>
                <w:bCs/>
                <w:color w:val="00B050"/>
                <w:sz w:val="6"/>
                <w:szCs w:val="6"/>
              </w:rPr>
            </w:pPr>
          </w:p>
        </w:tc>
      </w:tr>
      <w:tr w:rsidR="00060F4C" w14:paraId="579C4975" w14:textId="77777777" w:rsidTr="0023287B">
        <w:tc>
          <w:tcPr>
            <w:tcW w:w="693" w:type="dxa"/>
          </w:tcPr>
          <w:p w14:paraId="516DAA46" w14:textId="06BC2826" w:rsidR="00060F4C" w:rsidRPr="00060F4C" w:rsidRDefault="00060F4C" w:rsidP="00060F4C">
            <w:pPr>
              <w:rPr>
                <w:rFonts w:ascii="Arial" w:hAnsi="Arial" w:cs="Arial"/>
                <w:sz w:val="24"/>
                <w:szCs w:val="24"/>
              </w:rPr>
            </w:pPr>
            <w:r w:rsidRPr="00060F4C">
              <w:rPr>
                <w:rFonts w:ascii="Arial" w:hAnsi="Arial" w:cs="Arial"/>
                <w:sz w:val="24"/>
                <w:szCs w:val="24"/>
              </w:rPr>
              <w:t>5h3</w:t>
            </w:r>
          </w:p>
        </w:tc>
        <w:tc>
          <w:tcPr>
            <w:tcW w:w="720" w:type="dxa"/>
          </w:tcPr>
          <w:p w14:paraId="772A24F4" w14:textId="3763D293" w:rsidR="00060F4C" w:rsidRPr="0049433F" w:rsidRDefault="00F75AE0" w:rsidP="00060F4C">
            <w:pPr>
              <w:rPr>
                <w:rFonts w:ascii="Arial" w:hAnsi="Arial" w:cs="Arial"/>
                <w:b/>
                <w:bCs/>
                <w:sz w:val="24"/>
                <w:szCs w:val="24"/>
              </w:rPr>
            </w:pPr>
            <w:r>
              <w:rPr>
                <w:rFonts w:ascii="Arial" w:hAnsi="Arial" w:cs="Arial"/>
                <w:b/>
                <w:bCs/>
                <w:sz w:val="24"/>
                <w:szCs w:val="24"/>
              </w:rPr>
              <w:t>G</w:t>
            </w:r>
            <w:r w:rsidR="00060F4C" w:rsidRPr="0049433F">
              <w:rPr>
                <w:rFonts w:ascii="Arial" w:hAnsi="Arial" w:cs="Arial"/>
                <w:b/>
                <w:bCs/>
                <w:sz w:val="24"/>
                <w:szCs w:val="24"/>
              </w:rPr>
              <w:t>1</w:t>
            </w:r>
          </w:p>
        </w:tc>
        <w:tc>
          <w:tcPr>
            <w:tcW w:w="3118" w:type="dxa"/>
          </w:tcPr>
          <w:p w14:paraId="02B056F4" w14:textId="7D5995CE" w:rsidR="00060F4C" w:rsidRDefault="00775B29" w:rsidP="00060F4C">
            <w:pPr>
              <w:rPr>
                <w:rFonts w:ascii="Arial" w:hAnsi="Arial" w:cs="Arial"/>
                <w:sz w:val="24"/>
                <w:szCs w:val="24"/>
              </w:rPr>
            </w:pPr>
            <w:r>
              <w:rPr>
                <w:rFonts w:ascii="Arial" w:hAnsi="Arial" w:cs="Arial"/>
                <w:sz w:val="24"/>
                <w:szCs w:val="24"/>
              </w:rPr>
              <w:t>A1-</w:t>
            </w:r>
            <w:r w:rsidR="001C4399">
              <w:rPr>
                <w:rFonts w:ascii="Arial" w:hAnsi="Arial" w:cs="Arial"/>
                <w:sz w:val="24"/>
                <w:szCs w:val="24"/>
              </w:rPr>
              <w:t>A11-</w:t>
            </w:r>
            <w:r w:rsidR="003E0154">
              <w:rPr>
                <w:rFonts w:ascii="Arial" w:hAnsi="Arial" w:cs="Arial"/>
                <w:sz w:val="24"/>
                <w:szCs w:val="24"/>
              </w:rPr>
              <w:t>A14-A15</w:t>
            </w:r>
          </w:p>
          <w:p w14:paraId="26D8A991" w14:textId="3BC01C8A" w:rsidR="001C4399" w:rsidRPr="0023287B" w:rsidRDefault="001C4399" w:rsidP="00060F4C">
            <w:pPr>
              <w:rPr>
                <w:rFonts w:ascii="Arial" w:hAnsi="Arial" w:cs="Arial"/>
                <w:sz w:val="24"/>
                <w:szCs w:val="24"/>
              </w:rPr>
            </w:pPr>
            <w:r>
              <w:rPr>
                <w:rFonts w:ascii="Arial" w:hAnsi="Arial" w:cs="Arial"/>
                <w:sz w:val="24"/>
                <w:szCs w:val="24"/>
              </w:rPr>
              <w:t>B3-B4</w:t>
            </w:r>
            <w:r w:rsidR="00494DC4">
              <w:rPr>
                <w:rFonts w:ascii="Arial" w:hAnsi="Arial" w:cs="Arial"/>
                <w:sz w:val="24"/>
                <w:szCs w:val="24"/>
              </w:rPr>
              <w:t>-B6-B7</w:t>
            </w:r>
          </w:p>
        </w:tc>
        <w:tc>
          <w:tcPr>
            <w:tcW w:w="4253" w:type="dxa"/>
          </w:tcPr>
          <w:p w14:paraId="60EDDC24" w14:textId="15BFF2BF" w:rsidR="00060F4C" w:rsidRPr="0023287B" w:rsidRDefault="00384430" w:rsidP="00060F4C">
            <w:pPr>
              <w:rPr>
                <w:rFonts w:ascii="Arial" w:hAnsi="Arial" w:cs="Arial"/>
                <w:sz w:val="24"/>
                <w:szCs w:val="24"/>
              </w:rPr>
            </w:pPr>
            <w:r>
              <w:rPr>
                <w:rFonts w:ascii="Arial" w:hAnsi="Arial" w:cs="Arial"/>
                <w:sz w:val="24"/>
                <w:szCs w:val="24"/>
              </w:rPr>
              <w:t>H13+H14: gaswisseling, uitscheiding en reageren</w:t>
            </w:r>
          </w:p>
        </w:tc>
        <w:tc>
          <w:tcPr>
            <w:tcW w:w="709" w:type="dxa"/>
          </w:tcPr>
          <w:p w14:paraId="20234153" w14:textId="2E67AAA3" w:rsidR="00060F4C" w:rsidRPr="00060F4C" w:rsidRDefault="00384430" w:rsidP="0023287B">
            <w:pPr>
              <w:jc w:val="center"/>
              <w:rPr>
                <w:rFonts w:ascii="Arial" w:hAnsi="Arial" w:cs="Arial"/>
                <w:sz w:val="24"/>
                <w:szCs w:val="24"/>
              </w:rPr>
            </w:pPr>
            <w:r>
              <w:rPr>
                <w:rFonts w:ascii="Arial" w:hAnsi="Arial" w:cs="Arial"/>
                <w:sz w:val="24"/>
                <w:szCs w:val="24"/>
              </w:rPr>
              <w:t>20</w:t>
            </w:r>
          </w:p>
        </w:tc>
        <w:tc>
          <w:tcPr>
            <w:tcW w:w="708" w:type="dxa"/>
          </w:tcPr>
          <w:p w14:paraId="038DC461" w14:textId="1E23D460" w:rsidR="00060F4C" w:rsidRPr="00060F4C" w:rsidRDefault="00384430" w:rsidP="0023287B">
            <w:pPr>
              <w:jc w:val="center"/>
              <w:rPr>
                <w:rFonts w:ascii="Arial" w:hAnsi="Arial" w:cs="Arial"/>
                <w:sz w:val="24"/>
                <w:szCs w:val="24"/>
              </w:rPr>
            </w:pPr>
            <w:r>
              <w:rPr>
                <w:rFonts w:ascii="Arial" w:hAnsi="Arial" w:cs="Arial"/>
                <w:sz w:val="24"/>
                <w:szCs w:val="24"/>
              </w:rPr>
              <w:t>S</w:t>
            </w:r>
          </w:p>
        </w:tc>
        <w:tc>
          <w:tcPr>
            <w:tcW w:w="709" w:type="dxa"/>
          </w:tcPr>
          <w:p w14:paraId="70B36BB1" w14:textId="34098755" w:rsidR="00060F4C" w:rsidRPr="00060F4C" w:rsidRDefault="00384430" w:rsidP="0049433F">
            <w:pPr>
              <w:jc w:val="center"/>
              <w:rPr>
                <w:rFonts w:ascii="Arial" w:hAnsi="Arial" w:cs="Arial"/>
                <w:sz w:val="24"/>
                <w:szCs w:val="24"/>
              </w:rPr>
            </w:pPr>
            <w:r>
              <w:rPr>
                <w:rFonts w:ascii="Arial" w:hAnsi="Arial" w:cs="Arial"/>
                <w:sz w:val="24"/>
                <w:szCs w:val="24"/>
              </w:rPr>
              <w:t>100</w:t>
            </w:r>
          </w:p>
        </w:tc>
        <w:tc>
          <w:tcPr>
            <w:tcW w:w="709" w:type="dxa"/>
          </w:tcPr>
          <w:p w14:paraId="2E3756D2" w14:textId="6DED6B93" w:rsidR="00060F4C" w:rsidRPr="0049433F" w:rsidRDefault="00384430" w:rsidP="0049433F">
            <w:pPr>
              <w:jc w:val="center"/>
              <w:rPr>
                <w:rFonts w:ascii="Arial" w:hAnsi="Arial" w:cs="Arial"/>
                <w:b/>
                <w:bCs/>
                <w:color w:val="00B050"/>
                <w:sz w:val="24"/>
                <w:szCs w:val="24"/>
              </w:rPr>
            </w:pPr>
            <w:r>
              <w:rPr>
                <w:rFonts w:ascii="Arial" w:hAnsi="Arial" w:cs="Arial"/>
                <w:b/>
                <w:bCs/>
                <w:color w:val="00B050"/>
                <w:sz w:val="24"/>
                <w:szCs w:val="24"/>
              </w:rPr>
              <w:t>V</w:t>
            </w:r>
          </w:p>
        </w:tc>
        <w:tc>
          <w:tcPr>
            <w:tcW w:w="2375" w:type="dxa"/>
          </w:tcPr>
          <w:p w14:paraId="1C0A70F6" w14:textId="78D34C1F" w:rsidR="00060F4C" w:rsidRPr="00060F4C" w:rsidRDefault="00384430" w:rsidP="00060F4C">
            <w:pPr>
              <w:rPr>
                <w:rFonts w:ascii="Arial" w:hAnsi="Arial" w:cs="Arial"/>
                <w:sz w:val="24"/>
                <w:szCs w:val="24"/>
              </w:rPr>
            </w:pPr>
            <w:proofErr w:type="spellStart"/>
            <w:r>
              <w:rPr>
                <w:rFonts w:ascii="Arial" w:hAnsi="Arial" w:cs="Arial"/>
                <w:sz w:val="24"/>
                <w:szCs w:val="24"/>
              </w:rPr>
              <w:t>binas</w:t>
            </w:r>
            <w:proofErr w:type="spellEnd"/>
          </w:p>
        </w:tc>
      </w:tr>
      <w:tr w:rsidR="0023287B" w14:paraId="0155A8EF" w14:textId="77777777" w:rsidTr="0023287B">
        <w:tc>
          <w:tcPr>
            <w:tcW w:w="693" w:type="dxa"/>
          </w:tcPr>
          <w:p w14:paraId="3C59BABF" w14:textId="77777777" w:rsidR="0023287B" w:rsidRPr="00060F4C" w:rsidRDefault="0023287B" w:rsidP="00060F4C">
            <w:pPr>
              <w:rPr>
                <w:rFonts w:ascii="Arial" w:hAnsi="Arial" w:cs="Arial"/>
                <w:sz w:val="24"/>
                <w:szCs w:val="24"/>
              </w:rPr>
            </w:pPr>
          </w:p>
        </w:tc>
        <w:tc>
          <w:tcPr>
            <w:tcW w:w="720" w:type="dxa"/>
          </w:tcPr>
          <w:p w14:paraId="595DFF16" w14:textId="7F52D50F" w:rsidR="0023287B" w:rsidRPr="0049433F" w:rsidRDefault="00F75AE0" w:rsidP="00060F4C">
            <w:pPr>
              <w:rPr>
                <w:rFonts w:ascii="Arial" w:hAnsi="Arial" w:cs="Arial"/>
                <w:b/>
                <w:bCs/>
                <w:sz w:val="24"/>
                <w:szCs w:val="24"/>
              </w:rPr>
            </w:pPr>
            <w:r>
              <w:rPr>
                <w:rFonts w:ascii="Arial" w:hAnsi="Arial" w:cs="Arial"/>
                <w:b/>
                <w:bCs/>
                <w:sz w:val="24"/>
                <w:szCs w:val="24"/>
              </w:rPr>
              <w:t>G</w:t>
            </w:r>
            <w:r w:rsidR="00A462CF">
              <w:rPr>
                <w:rFonts w:ascii="Arial" w:hAnsi="Arial" w:cs="Arial"/>
                <w:b/>
                <w:bCs/>
                <w:sz w:val="24"/>
                <w:szCs w:val="24"/>
              </w:rPr>
              <w:t>2</w:t>
            </w:r>
          </w:p>
        </w:tc>
        <w:tc>
          <w:tcPr>
            <w:tcW w:w="3118" w:type="dxa"/>
          </w:tcPr>
          <w:p w14:paraId="060FD6B2" w14:textId="77777777" w:rsidR="0023287B" w:rsidRPr="0023287B" w:rsidRDefault="0023287B" w:rsidP="00060F4C">
            <w:pPr>
              <w:rPr>
                <w:rFonts w:ascii="Arial" w:hAnsi="Arial" w:cs="Arial"/>
                <w:sz w:val="24"/>
                <w:szCs w:val="24"/>
              </w:rPr>
            </w:pPr>
          </w:p>
        </w:tc>
        <w:tc>
          <w:tcPr>
            <w:tcW w:w="4253" w:type="dxa"/>
          </w:tcPr>
          <w:p w14:paraId="28AC2D21" w14:textId="77777777" w:rsidR="0023287B" w:rsidRPr="0023287B" w:rsidRDefault="0023287B" w:rsidP="00060F4C">
            <w:pPr>
              <w:rPr>
                <w:rFonts w:ascii="Arial" w:hAnsi="Arial" w:cs="Arial"/>
                <w:sz w:val="24"/>
                <w:szCs w:val="24"/>
              </w:rPr>
            </w:pPr>
          </w:p>
        </w:tc>
        <w:tc>
          <w:tcPr>
            <w:tcW w:w="709" w:type="dxa"/>
          </w:tcPr>
          <w:p w14:paraId="704C02E2" w14:textId="77777777" w:rsidR="0023287B" w:rsidRDefault="0023287B" w:rsidP="0023287B">
            <w:pPr>
              <w:jc w:val="center"/>
              <w:rPr>
                <w:rFonts w:ascii="Arial" w:hAnsi="Arial" w:cs="Arial"/>
                <w:sz w:val="24"/>
                <w:szCs w:val="24"/>
              </w:rPr>
            </w:pPr>
          </w:p>
        </w:tc>
        <w:tc>
          <w:tcPr>
            <w:tcW w:w="708" w:type="dxa"/>
          </w:tcPr>
          <w:p w14:paraId="2F178546" w14:textId="77777777" w:rsidR="0023287B" w:rsidRDefault="0023287B" w:rsidP="0023287B">
            <w:pPr>
              <w:jc w:val="center"/>
              <w:rPr>
                <w:rFonts w:ascii="Arial" w:hAnsi="Arial" w:cs="Arial"/>
                <w:sz w:val="24"/>
                <w:szCs w:val="24"/>
              </w:rPr>
            </w:pPr>
          </w:p>
        </w:tc>
        <w:tc>
          <w:tcPr>
            <w:tcW w:w="709" w:type="dxa"/>
          </w:tcPr>
          <w:p w14:paraId="34609AEF" w14:textId="77777777" w:rsidR="0023287B" w:rsidRDefault="0023287B" w:rsidP="0049433F">
            <w:pPr>
              <w:jc w:val="center"/>
              <w:rPr>
                <w:rFonts w:ascii="Arial" w:hAnsi="Arial" w:cs="Arial"/>
                <w:sz w:val="24"/>
                <w:szCs w:val="24"/>
              </w:rPr>
            </w:pPr>
          </w:p>
        </w:tc>
        <w:tc>
          <w:tcPr>
            <w:tcW w:w="709" w:type="dxa"/>
          </w:tcPr>
          <w:p w14:paraId="792487C1" w14:textId="77777777" w:rsidR="0023287B" w:rsidRPr="0049433F" w:rsidRDefault="0023287B" w:rsidP="0049433F">
            <w:pPr>
              <w:jc w:val="center"/>
              <w:rPr>
                <w:rFonts w:ascii="Arial" w:hAnsi="Arial" w:cs="Arial"/>
                <w:b/>
                <w:bCs/>
                <w:color w:val="00B050"/>
                <w:sz w:val="24"/>
                <w:szCs w:val="24"/>
              </w:rPr>
            </w:pPr>
          </w:p>
        </w:tc>
        <w:tc>
          <w:tcPr>
            <w:tcW w:w="2375" w:type="dxa"/>
          </w:tcPr>
          <w:p w14:paraId="0978FB84" w14:textId="77777777" w:rsidR="0023287B" w:rsidRDefault="0023287B" w:rsidP="00060F4C">
            <w:pPr>
              <w:rPr>
                <w:rFonts w:ascii="Arial" w:hAnsi="Arial" w:cs="Arial"/>
                <w:sz w:val="24"/>
                <w:szCs w:val="24"/>
              </w:rPr>
            </w:pPr>
          </w:p>
        </w:tc>
      </w:tr>
    </w:tbl>
    <w:p w14:paraId="783C17E7" w14:textId="7BAB4014" w:rsidR="00060F4C" w:rsidRDefault="00060F4C" w:rsidP="00060F4C">
      <w:pPr>
        <w:rPr>
          <w:rFonts w:ascii="Arial" w:hAnsi="Arial" w:cs="Arial"/>
          <w:b/>
          <w:bCs/>
          <w:sz w:val="24"/>
          <w:szCs w:val="24"/>
        </w:rPr>
      </w:pPr>
    </w:p>
    <w:p w14:paraId="2F98BF10" w14:textId="5545F182" w:rsidR="00BF7CAA" w:rsidRPr="00BF7CAA" w:rsidRDefault="00C312D8" w:rsidP="00BF7CAA">
      <w:pPr>
        <w:pStyle w:val="Kop1"/>
        <w:rPr>
          <w:color w:val="4472C4" w:themeColor="accent1"/>
          <w:sz w:val="20"/>
          <w:szCs w:val="20"/>
        </w:rPr>
      </w:pPr>
      <w:r w:rsidRPr="00BF7CAA">
        <w:rPr>
          <w:color w:val="4472C4" w:themeColor="accent1"/>
        </w:rPr>
        <w:t>O</w:t>
      </w:r>
      <w:r w:rsidR="00C850FA" w:rsidRPr="00BF7CAA">
        <w:rPr>
          <w:color w:val="4472C4" w:themeColor="accent1"/>
        </w:rPr>
        <w:t>nderbouwingen PTA</w:t>
      </w:r>
      <w:r w:rsidR="00BF7CAA" w:rsidRPr="00BF7CAA">
        <w:rPr>
          <w:color w:val="4472C4" w:themeColor="accent1"/>
        </w:rPr>
        <w:t xml:space="preserve"> </w:t>
      </w:r>
    </w:p>
    <w:p w14:paraId="66D417A3" w14:textId="04FBB14A" w:rsidR="00C850FA" w:rsidRPr="00BF7CAA" w:rsidRDefault="00C850FA" w:rsidP="00C850FA">
      <w:pPr>
        <w:rPr>
          <w:rFonts w:ascii="Cambria" w:hAnsi="Cambria"/>
          <w:b/>
          <w:color w:val="4472C4" w:themeColor="accent1"/>
          <w:sz w:val="20"/>
          <w:szCs w:val="20"/>
        </w:rPr>
      </w:pPr>
      <w:r>
        <w:rPr>
          <w:b/>
          <w:sz w:val="36"/>
          <w:szCs w:val="36"/>
        </w:rPr>
        <w:br/>
      </w:r>
      <w:r w:rsidR="000D5DA6" w:rsidRPr="00BF7CAA">
        <w:rPr>
          <w:rFonts w:ascii="Cambria" w:hAnsi="Cambria"/>
          <w:b/>
          <w:color w:val="4472C4" w:themeColor="accent1"/>
          <w:sz w:val="20"/>
          <w:szCs w:val="20"/>
        </w:rPr>
        <w:t>Onderbouwing volgorde en weging toetsing</w:t>
      </w:r>
    </w:p>
    <w:p w14:paraId="719BB11D" w14:textId="77777777" w:rsidR="00C850FA" w:rsidRPr="00C850FA" w:rsidRDefault="00C850FA" w:rsidP="00C850FA">
      <w:pPr>
        <w:rPr>
          <w:sz w:val="20"/>
          <w:szCs w:val="20"/>
        </w:rPr>
      </w:pPr>
      <w:r w:rsidRPr="00C850FA">
        <w:rPr>
          <w:sz w:val="20"/>
          <w:szCs w:val="20"/>
        </w:rPr>
        <w:t xml:space="preserve">Leerjaar 4 </w:t>
      </w:r>
    </w:p>
    <w:p w14:paraId="257A068E" w14:textId="4DE2564A" w:rsidR="00BF7CAA" w:rsidRDefault="00C850FA" w:rsidP="003604BD">
      <w:pPr>
        <w:numPr>
          <w:ilvl w:val="0"/>
          <w:numId w:val="5"/>
        </w:numPr>
        <w:pBdr>
          <w:top w:val="nil"/>
          <w:left w:val="nil"/>
          <w:bottom w:val="nil"/>
          <w:right w:val="nil"/>
          <w:between w:val="nil"/>
        </w:pBdr>
        <w:spacing w:after="0" w:line="240" w:lineRule="auto"/>
        <w:contextualSpacing/>
        <w:rPr>
          <w:sz w:val="20"/>
          <w:szCs w:val="20"/>
        </w:rPr>
      </w:pPr>
      <w:r>
        <w:rPr>
          <w:sz w:val="20"/>
          <w:szCs w:val="20"/>
        </w:rPr>
        <w:t xml:space="preserve">Op de nieuwe havo werken wij met Nectar en hebben wij in het vierde leerjaar drie uur biologie per week. </w:t>
      </w:r>
      <w:r w:rsidR="00336A6C">
        <w:rPr>
          <w:sz w:val="20"/>
          <w:szCs w:val="20"/>
        </w:rPr>
        <w:t>De leerlingen hebben nu te maken met het PTA waarbij ze in het vierde leerjaar vier toetsen krijgen, in het vijfde leerjaar drie en tot slot het CE. Alle biologische onderwerpen van de onderbouw worden herhaal</w:t>
      </w:r>
      <w:r w:rsidR="005E6D39">
        <w:rPr>
          <w:sz w:val="20"/>
          <w:szCs w:val="20"/>
        </w:rPr>
        <w:t>d</w:t>
      </w:r>
      <w:r w:rsidR="00336A6C">
        <w:rPr>
          <w:sz w:val="20"/>
          <w:szCs w:val="20"/>
        </w:rPr>
        <w:t xml:space="preserve"> en uitgediept in de bovenbouw. We starten in leerjaar vier met hoofdstuk twee </w:t>
      </w:r>
      <w:r w:rsidR="00C96146">
        <w:rPr>
          <w:sz w:val="20"/>
          <w:szCs w:val="20"/>
        </w:rPr>
        <w:t>‘</w:t>
      </w:r>
      <w:r w:rsidR="00336A6C">
        <w:rPr>
          <w:sz w:val="20"/>
          <w:szCs w:val="20"/>
        </w:rPr>
        <w:t>de cel</w:t>
      </w:r>
      <w:r w:rsidR="00C96146">
        <w:rPr>
          <w:sz w:val="20"/>
          <w:szCs w:val="20"/>
        </w:rPr>
        <w:t>’</w:t>
      </w:r>
      <w:r w:rsidR="00336A6C">
        <w:rPr>
          <w:sz w:val="20"/>
          <w:szCs w:val="20"/>
        </w:rPr>
        <w:t xml:space="preserve"> en hoofdstuk drie </w:t>
      </w:r>
      <w:r w:rsidR="00C96146">
        <w:rPr>
          <w:sz w:val="20"/>
          <w:szCs w:val="20"/>
        </w:rPr>
        <w:t>‘</w:t>
      </w:r>
      <w:r w:rsidR="00336A6C">
        <w:rPr>
          <w:sz w:val="20"/>
          <w:szCs w:val="20"/>
        </w:rPr>
        <w:t>onderzoek doen</w:t>
      </w:r>
      <w:r w:rsidR="00C96146">
        <w:rPr>
          <w:sz w:val="20"/>
          <w:szCs w:val="20"/>
        </w:rPr>
        <w:t>’ (wat een relatief kort hoofdstuk is). We starten met</w:t>
      </w:r>
      <w:r w:rsidR="00336A6C">
        <w:rPr>
          <w:sz w:val="20"/>
          <w:szCs w:val="20"/>
        </w:rPr>
        <w:t xml:space="preserve"> </w:t>
      </w:r>
      <w:r w:rsidR="00C96146">
        <w:rPr>
          <w:sz w:val="20"/>
          <w:szCs w:val="20"/>
        </w:rPr>
        <w:t>‘</w:t>
      </w:r>
      <w:r w:rsidR="00336A6C">
        <w:rPr>
          <w:sz w:val="20"/>
          <w:szCs w:val="20"/>
        </w:rPr>
        <w:t>de cel</w:t>
      </w:r>
      <w:r w:rsidR="003604BD">
        <w:rPr>
          <w:sz w:val="20"/>
          <w:szCs w:val="20"/>
        </w:rPr>
        <w:t>’</w:t>
      </w:r>
      <w:r w:rsidR="00336A6C">
        <w:rPr>
          <w:sz w:val="20"/>
          <w:szCs w:val="20"/>
        </w:rPr>
        <w:t xml:space="preserve"> </w:t>
      </w:r>
      <w:r w:rsidR="003604BD">
        <w:rPr>
          <w:sz w:val="20"/>
          <w:szCs w:val="20"/>
        </w:rPr>
        <w:t>omdat dit als</w:t>
      </w:r>
      <w:r w:rsidR="00336A6C">
        <w:rPr>
          <w:sz w:val="20"/>
          <w:szCs w:val="20"/>
        </w:rPr>
        <w:t xml:space="preserve"> een ingewikkeld en zwaar hoofdstuk wordt ervaren ten opzichte van de onderbouw. Tussen alle hoofdstukken van het biologische curriculum is er veel samenhang aanwezig maar de theorie van de cel komt het meest terug in andere hoofdstukken </w:t>
      </w:r>
      <w:r w:rsidR="003604BD">
        <w:rPr>
          <w:sz w:val="20"/>
          <w:szCs w:val="20"/>
        </w:rPr>
        <w:t>waardoor het</w:t>
      </w:r>
      <w:r w:rsidR="00336A6C">
        <w:rPr>
          <w:sz w:val="20"/>
          <w:szCs w:val="20"/>
        </w:rPr>
        <w:t xml:space="preserve"> als de basis voor de biologie in de bovenbouw beschouwd </w:t>
      </w:r>
      <w:r w:rsidR="003604BD">
        <w:rPr>
          <w:sz w:val="20"/>
          <w:szCs w:val="20"/>
        </w:rPr>
        <w:t xml:space="preserve">kan </w:t>
      </w:r>
      <w:r w:rsidR="00336A6C">
        <w:rPr>
          <w:sz w:val="20"/>
          <w:szCs w:val="20"/>
        </w:rPr>
        <w:t>worden</w:t>
      </w:r>
      <w:r w:rsidR="003604BD">
        <w:rPr>
          <w:sz w:val="20"/>
          <w:szCs w:val="20"/>
        </w:rPr>
        <w:t>.</w:t>
      </w:r>
      <w:r w:rsidR="00336A6C">
        <w:rPr>
          <w:sz w:val="20"/>
          <w:szCs w:val="20"/>
        </w:rPr>
        <w:t xml:space="preserve"> </w:t>
      </w:r>
      <w:r w:rsidR="003604BD">
        <w:rPr>
          <w:sz w:val="20"/>
          <w:szCs w:val="20"/>
        </w:rPr>
        <w:t>Daarom kiezen wij ervoor</w:t>
      </w:r>
      <w:r w:rsidR="00336A6C">
        <w:rPr>
          <w:sz w:val="20"/>
          <w:szCs w:val="20"/>
        </w:rPr>
        <w:t xml:space="preserve"> om met dit hoofdstuk te starten. </w:t>
      </w:r>
      <w:r w:rsidR="00336A6C" w:rsidRPr="003604BD">
        <w:rPr>
          <w:sz w:val="20"/>
          <w:szCs w:val="20"/>
        </w:rPr>
        <w:t xml:space="preserve">Het komt in mindere of meerdere </w:t>
      </w:r>
      <w:r w:rsidR="00C96146" w:rsidRPr="003604BD">
        <w:rPr>
          <w:sz w:val="20"/>
          <w:szCs w:val="20"/>
        </w:rPr>
        <w:t>maten terug in de hoofdstukken: ‘voortplanting en seksualiteit’</w:t>
      </w:r>
      <w:r w:rsidR="003604BD" w:rsidRPr="003604BD">
        <w:rPr>
          <w:sz w:val="20"/>
          <w:szCs w:val="20"/>
        </w:rPr>
        <w:t>,</w:t>
      </w:r>
      <w:r w:rsidR="00C96146" w:rsidRPr="003604BD">
        <w:rPr>
          <w:sz w:val="20"/>
          <w:szCs w:val="20"/>
        </w:rPr>
        <w:t xml:space="preserve"> ‘voeding en energie’</w:t>
      </w:r>
      <w:r w:rsidR="003604BD" w:rsidRPr="003604BD">
        <w:rPr>
          <w:sz w:val="20"/>
          <w:szCs w:val="20"/>
        </w:rPr>
        <w:t>,</w:t>
      </w:r>
      <w:r w:rsidR="00C96146" w:rsidRPr="003604BD">
        <w:rPr>
          <w:sz w:val="20"/>
          <w:szCs w:val="20"/>
        </w:rPr>
        <w:t xml:space="preserve"> ‘voeding, vertering en gezondheid’, ‘erfelijkheid’</w:t>
      </w:r>
      <w:r w:rsidR="003604BD" w:rsidRPr="003604BD">
        <w:rPr>
          <w:sz w:val="20"/>
          <w:szCs w:val="20"/>
        </w:rPr>
        <w:t>,</w:t>
      </w:r>
      <w:r w:rsidR="00C96146" w:rsidRPr="003604BD">
        <w:rPr>
          <w:sz w:val="20"/>
          <w:szCs w:val="20"/>
        </w:rPr>
        <w:t xml:space="preserve"> ‘transport’, ‘gezondheid’, ‘gaswisseling’ en ‘uitscheiding’ en ‘reageren</w:t>
      </w:r>
      <w:r w:rsidR="003604BD" w:rsidRPr="003604BD">
        <w:rPr>
          <w:sz w:val="20"/>
          <w:szCs w:val="20"/>
        </w:rPr>
        <w:t>.</w:t>
      </w:r>
      <w:r w:rsidR="00C96146" w:rsidRPr="003604BD">
        <w:rPr>
          <w:sz w:val="20"/>
          <w:szCs w:val="20"/>
        </w:rPr>
        <w:t xml:space="preserve">’ Doordat ‘de cel’ gekoppeld is aan het korte hoofdstuk ‘onderzoek doen’ hebben we relatief veel tijd om ons te verdiepen in de cel om een goede basis neer te zetten. Hierdoor </w:t>
      </w:r>
      <w:r w:rsidR="003604BD">
        <w:rPr>
          <w:sz w:val="20"/>
          <w:szCs w:val="20"/>
        </w:rPr>
        <w:t>is er</w:t>
      </w:r>
      <w:r w:rsidR="00C96146" w:rsidRPr="003604BD">
        <w:rPr>
          <w:sz w:val="20"/>
          <w:szCs w:val="20"/>
        </w:rPr>
        <w:t xml:space="preserve"> voldoende tijd</w:t>
      </w:r>
      <w:r w:rsidR="00213EA1">
        <w:rPr>
          <w:sz w:val="20"/>
          <w:szCs w:val="20"/>
        </w:rPr>
        <w:t xml:space="preserve"> om ontstane misconcepten te verhelpen zodat de leerling deze niet mee neemt naar volgende hoofdstukken. En </w:t>
      </w:r>
      <w:r w:rsidR="00C96146" w:rsidRPr="003604BD">
        <w:rPr>
          <w:sz w:val="20"/>
          <w:szCs w:val="20"/>
        </w:rPr>
        <w:t xml:space="preserve">om rekening te houden met verschil in basiskennis </w:t>
      </w:r>
      <w:r w:rsidR="003604BD">
        <w:rPr>
          <w:sz w:val="20"/>
          <w:szCs w:val="20"/>
        </w:rPr>
        <w:t>tussen leerlingen die uit drie havo komen</w:t>
      </w:r>
      <w:r w:rsidR="00C96146" w:rsidRPr="003604BD">
        <w:rPr>
          <w:sz w:val="20"/>
          <w:szCs w:val="20"/>
        </w:rPr>
        <w:t xml:space="preserve"> van de mavo ‘opstromen’ of van het vwo ‘afstromen.’</w:t>
      </w:r>
      <w:r w:rsidR="00213EA1">
        <w:rPr>
          <w:sz w:val="20"/>
          <w:szCs w:val="20"/>
        </w:rPr>
        <w:t xml:space="preserve"> </w:t>
      </w:r>
      <w:r w:rsidR="008531F9">
        <w:rPr>
          <w:sz w:val="20"/>
          <w:szCs w:val="20"/>
        </w:rPr>
        <w:t xml:space="preserve">Er is ook voldoende tijd voor de leerlingen om aan te leren hoe ze de </w:t>
      </w:r>
      <w:proofErr w:type="spellStart"/>
      <w:r w:rsidR="008531F9">
        <w:rPr>
          <w:sz w:val="20"/>
          <w:szCs w:val="20"/>
        </w:rPr>
        <w:t>Binas</w:t>
      </w:r>
      <w:proofErr w:type="spellEnd"/>
      <w:r w:rsidR="008531F9">
        <w:rPr>
          <w:sz w:val="20"/>
          <w:szCs w:val="20"/>
        </w:rPr>
        <w:t xml:space="preserve"> nuttig gebruiken. </w:t>
      </w:r>
    </w:p>
    <w:p w14:paraId="30A7775E" w14:textId="39F42484" w:rsidR="00C850FA" w:rsidRPr="003604BD" w:rsidRDefault="00BF7CAA" w:rsidP="00BF7CAA">
      <w:pPr>
        <w:rPr>
          <w:sz w:val="20"/>
          <w:szCs w:val="20"/>
        </w:rPr>
      </w:pPr>
      <w:r>
        <w:rPr>
          <w:sz w:val="20"/>
          <w:szCs w:val="20"/>
        </w:rPr>
        <w:br w:type="page"/>
      </w:r>
    </w:p>
    <w:p w14:paraId="33EFD2E1" w14:textId="0EDA402F" w:rsidR="00C96146" w:rsidRDefault="00213EA1" w:rsidP="00C850FA">
      <w:pPr>
        <w:numPr>
          <w:ilvl w:val="0"/>
          <w:numId w:val="5"/>
        </w:numPr>
        <w:pBdr>
          <w:top w:val="nil"/>
          <w:left w:val="nil"/>
          <w:bottom w:val="nil"/>
          <w:right w:val="nil"/>
          <w:between w:val="nil"/>
        </w:pBdr>
        <w:spacing w:after="0" w:line="240" w:lineRule="auto"/>
        <w:contextualSpacing/>
        <w:rPr>
          <w:sz w:val="20"/>
          <w:szCs w:val="20"/>
        </w:rPr>
      </w:pPr>
      <w:r>
        <w:rPr>
          <w:sz w:val="20"/>
          <w:szCs w:val="20"/>
        </w:rPr>
        <w:lastRenderedPageBreak/>
        <w:t xml:space="preserve">In de eerste periode wordt het hoofdstuk ‘onderzoek doen’ behandelt waarbij de leerling zelfstandig een onderzoek gaat voorbereiden, uitvoeren en verslag gaat leggen. Hierbij ontwikkelen de leerlingen de vaardigheden A1 tot en met A8 die in iedere periode terugkomen. </w:t>
      </w:r>
    </w:p>
    <w:p w14:paraId="336643F7" w14:textId="1921AB34" w:rsidR="00C850FA" w:rsidRDefault="008531F9" w:rsidP="00C850FA">
      <w:pPr>
        <w:numPr>
          <w:ilvl w:val="0"/>
          <w:numId w:val="5"/>
        </w:numPr>
        <w:pBdr>
          <w:top w:val="nil"/>
          <w:left w:val="nil"/>
          <w:bottom w:val="nil"/>
          <w:right w:val="nil"/>
          <w:between w:val="nil"/>
        </w:pBdr>
        <w:spacing w:after="0" w:line="240" w:lineRule="auto"/>
        <w:contextualSpacing/>
        <w:rPr>
          <w:sz w:val="20"/>
          <w:szCs w:val="20"/>
        </w:rPr>
      </w:pPr>
      <w:r>
        <w:rPr>
          <w:sz w:val="20"/>
          <w:szCs w:val="20"/>
        </w:rPr>
        <w:t>In periode twee behandelen we de hoofdstukken ‘voortplanting en seksualiteit’ en ‘gedrag’ die een overlap vinden in het onderdeel seksuele voorlichting waarbij gedragsmatige elementen gekoppeld worden aan seksualiteit</w:t>
      </w:r>
      <w:r w:rsidR="00C850FA" w:rsidRPr="00C850FA">
        <w:rPr>
          <w:sz w:val="20"/>
          <w:szCs w:val="20"/>
        </w:rPr>
        <w:t>.</w:t>
      </w:r>
      <w:r>
        <w:rPr>
          <w:sz w:val="20"/>
          <w:szCs w:val="20"/>
        </w:rPr>
        <w:t xml:space="preserve"> Deze hoofdstukken bevatten onder meer basiskennis voor de opvolgende hoofdstukken: ‘soorten en relaties’, ‘erfelijkheid’ en ‘evolutie’. </w:t>
      </w:r>
    </w:p>
    <w:p w14:paraId="3BB1A708" w14:textId="7F152D25" w:rsidR="008531F9" w:rsidRDefault="008531F9" w:rsidP="00C850FA">
      <w:pPr>
        <w:numPr>
          <w:ilvl w:val="0"/>
          <w:numId w:val="5"/>
        </w:numPr>
        <w:pBdr>
          <w:top w:val="nil"/>
          <w:left w:val="nil"/>
          <w:bottom w:val="nil"/>
          <w:right w:val="nil"/>
          <w:between w:val="nil"/>
        </w:pBdr>
        <w:spacing w:after="0" w:line="240" w:lineRule="auto"/>
        <w:contextualSpacing/>
        <w:rPr>
          <w:sz w:val="20"/>
          <w:szCs w:val="20"/>
        </w:rPr>
      </w:pPr>
      <w:r>
        <w:rPr>
          <w:sz w:val="20"/>
          <w:szCs w:val="20"/>
        </w:rPr>
        <w:t xml:space="preserve">In periode drie komen de hoofdstukken ‘voeding en energie’ en ‘voeding, vertering en gezondheid’ aanbod waarvan de laatstgenoemde voortbouwt en </w:t>
      </w:r>
      <w:r w:rsidR="008067C2">
        <w:rPr>
          <w:sz w:val="20"/>
          <w:szCs w:val="20"/>
        </w:rPr>
        <w:t xml:space="preserve">essentiële voorkennis vereist uit het eerstgenoemde. Deze bouwen dus logische wijs op elkaar verder. </w:t>
      </w:r>
    </w:p>
    <w:p w14:paraId="48FCBA3F" w14:textId="6A71E398" w:rsidR="008067C2" w:rsidRPr="00C850FA" w:rsidRDefault="008067C2" w:rsidP="008067C2">
      <w:pPr>
        <w:numPr>
          <w:ilvl w:val="0"/>
          <w:numId w:val="5"/>
        </w:numPr>
        <w:pBdr>
          <w:top w:val="nil"/>
          <w:left w:val="nil"/>
          <w:bottom w:val="nil"/>
          <w:right w:val="nil"/>
          <w:between w:val="nil"/>
        </w:pBdr>
        <w:spacing w:after="0" w:line="240" w:lineRule="auto"/>
        <w:contextualSpacing/>
        <w:rPr>
          <w:sz w:val="20"/>
          <w:szCs w:val="20"/>
        </w:rPr>
      </w:pPr>
      <w:r>
        <w:rPr>
          <w:sz w:val="20"/>
          <w:szCs w:val="20"/>
        </w:rPr>
        <w:t xml:space="preserve">In periode vier komen de hoofdstukken ‘soorten en relaties’ en ‘ecosysteem en evenwicht’ aanbod waarvan de laatstgenoemde voortbouwt en essentiële voorkennis vereist uit het eerstgenoemde. Deze bouwen dus logische wijs op elkaar verder. Deze hoofdstukken bevatten (net als de hoofdstukken uit leerjaar vijf) meer elementen die getoetst kunne worden in het CE (zie onderbouwingen PTA) en worden daarom na de eerder genoemden onderdelen behandeld zodat ze verser in het geheugen zitten bij het CE. </w:t>
      </w:r>
    </w:p>
    <w:p w14:paraId="52D48667" w14:textId="77777777" w:rsidR="00C850FA" w:rsidRPr="008067C2" w:rsidRDefault="00C850FA" w:rsidP="008067C2">
      <w:pPr>
        <w:pBdr>
          <w:top w:val="nil"/>
          <w:left w:val="nil"/>
          <w:bottom w:val="nil"/>
          <w:right w:val="nil"/>
          <w:between w:val="nil"/>
        </w:pBdr>
        <w:spacing w:after="0" w:line="240" w:lineRule="auto"/>
        <w:ind w:left="720"/>
        <w:contextualSpacing/>
        <w:rPr>
          <w:sz w:val="20"/>
          <w:szCs w:val="20"/>
        </w:rPr>
      </w:pPr>
    </w:p>
    <w:p w14:paraId="3E3501F9" w14:textId="77777777" w:rsidR="00C850FA" w:rsidRPr="00C850FA" w:rsidRDefault="00C850FA" w:rsidP="00C850FA">
      <w:pPr>
        <w:rPr>
          <w:sz w:val="20"/>
          <w:szCs w:val="20"/>
        </w:rPr>
      </w:pPr>
      <w:r w:rsidRPr="00C850FA">
        <w:rPr>
          <w:sz w:val="20"/>
          <w:szCs w:val="20"/>
        </w:rPr>
        <w:t>Leerjaar 5</w:t>
      </w:r>
    </w:p>
    <w:p w14:paraId="5AF546D1" w14:textId="2E352180" w:rsidR="008067C2" w:rsidRDefault="008067C2" w:rsidP="008067C2">
      <w:pPr>
        <w:numPr>
          <w:ilvl w:val="0"/>
          <w:numId w:val="1"/>
        </w:numPr>
        <w:pBdr>
          <w:top w:val="nil"/>
          <w:left w:val="nil"/>
          <w:bottom w:val="nil"/>
          <w:right w:val="nil"/>
          <w:between w:val="nil"/>
        </w:pBdr>
        <w:spacing w:after="0" w:line="240" w:lineRule="auto"/>
        <w:contextualSpacing/>
        <w:rPr>
          <w:sz w:val="20"/>
          <w:szCs w:val="20"/>
        </w:rPr>
      </w:pPr>
      <w:r>
        <w:rPr>
          <w:sz w:val="20"/>
          <w:szCs w:val="20"/>
        </w:rPr>
        <w:t xml:space="preserve">In periode een van leerjaar vijf komen de hoofdstukken ‘erfelijkheid’ en ‘evolutie’ aanbod waarvan de laatstgenoemde voortbouwt en essentiële voorkennis vereist uit het eerstgenoemde. Deze bouwen dus logische wijs op elkaar verder. </w:t>
      </w:r>
    </w:p>
    <w:p w14:paraId="732F7C8D" w14:textId="44A237AC" w:rsidR="004C7A2B" w:rsidRDefault="004C7A2B" w:rsidP="008067C2">
      <w:pPr>
        <w:numPr>
          <w:ilvl w:val="0"/>
          <w:numId w:val="1"/>
        </w:numPr>
        <w:pBdr>
          <w:top w:val="nil"/>
          <w:left w:val="nil"/>
          <w:bottom w:val="nil"/>
          <w:right w:val="nil"/>
          <w:between w:val="nil"/>
        </w:pBdr>
        <w:spacing w:after="0" w:line="240" w:lineRule="auto"/>
        <w:contextualSpacing/>
        <w:rPr>
          <w:sz w:val="20"/>
          <w:szCs w:val="20"/>
        </w:rPr>
      </w:pPr>
      <w:r>
        <w:rPr>
          <w:sz w:val="20"/>
          <w:szCs w:val="20"/>
        </w:rPr>
        <w:t xml:space="preserve">In periode twee komen de hoofdstukken ‘transport’ en ‘gezondheid aanbod. In periode drie komen de hoofdstukken ‘gaswisseling en uitscheiding’ en ‘reageren’ aanbod. Ter voorbereiding van het CE worden alle relevante onderdelen herhaald. </w:t>
      </w:r>
    </w:p>
    <w:p w14:paraId="1E3EA152" w14:textId="0B36C77E" w:rsidR="004C7A2B" w:rsidRDefault="004C7A2B" w:rsidP="008067C2">
      <w:pPr>
        <w:numPr>
          <w:ilvl w:val="0"/>
          <w:numId w:val="1"/>
        </w:numPr>
        <w:pBdr>
          <w:top w:val="nil"/>
          <w:left w:val="nil"/>
          <w:bottom w:val="nil"/>
          <w:right w:val="nil"/>
          <w:between w:val="nil"/>
        </w:pBdr>
        <w:spacing w:after="0" w:line="240" w:lineRule="auto"/>
        <w:contextualSpacing/>
        <w:rPr>
          <w:sz w:val="20"/>
          <w:szCs w:val="20"/>
        </w:rPr>
      </w:pPr>
      <w:r>
        <w:rPr>
          <w:sz w:val="20"/>
          <w:szCs w:val="20"/>
        </w:rPr>
        <w:t xml:space="preserve">In periode twee komt een hart-practicum aanbod waarbij de vaardigheden </w:t>
      </w:r>
      <w:r w:rsidR="00740CB1">
        <w:rPr>
          <w:sz w:val="20"/>
          <w:szCs w:val="20"/>
        </w:rPr>
        <w:t xml:space="preserve">uit het practicum A2 herhaald worden. </w:t>
      </w:r>
      <w:r>
        <w:rPr>
          <w:sz w:val="20"/>
          <w:szCs w:val="20"/>
        </w:rPr>
        <w:t xml:space="preserve"> </w:t>
      </w:r>
    </w:p>
    <w:p w14:paraId="103D560B" w14:textId="77777777" w:rsidR="00C850FA" w:rsidRPr="000D5DA6" w:rsidRDefault="00C850FA" w:rsidP="00C850FA">
      <w:pPr>
        <w:rPr>
          <w:sz w:val="20"/>
          <w:szCs w:val="20"/>
        </w:rPr>
      </w:pPr>
      <w:r w:rsidRPr="000D5DA6">
        <w:rPr>
          <w:sz w:val="20"/>
          <w:szCs w:val="20"/>
        </w:rPr>
        <w:t>Algemeen</w:t>
      </w:r>
    </w:p>
    <w:p w14:paraId="1C1AA509" w14:textId="04C4D028" w:rsidR="00C850FA" w:rsidRDefault="00740CB1" w:rsidP="00C850FA">
      <w:pPr>
        <w:numPr>
          <w:ilvl w:val="0"/>
          <w:numId w:val="3"/>
        </w:numPr>
        <w:pBdr>
          <w:top w:val="nil"/>
          <w:left w:val="nil"/>
          <w:bottom w:val="nil"/>
          <w:right w:val="nil"/>
          <w:between w:val="nil"/>
        </w:pBdr>
        <w:spacing w:after="0" w:line="240" w:lineRule="auto"/>
        <w:contextualSpacing/>
        <w:rPr>
          <w:sz w:val="20"/>
          <w:szCs w:val="20"/>
        </w:rPr>
      </w:pPr>
      <w:r>
        <w:rPr>
          <w:sz w:val="20"/>
          <w:szCs w:val="20"/>
        </w:rPr>
        <w:t>Ieder hoofdstuk zal per tweetal eenmalig getoetst worden</w:t>
      </w:r>
      <w:r w:rsidR="00C850FA" w:rsidRPr="00C850FA">
        <w:rPr>
          <w:sz w:val="20"/>
          <w:szCs w:val="20"/>
        </w:rPr>
        <w:t xml:space="preserve">. </w:t>
      </w:r>
    </w:p>
    <w:p w14:paraId="0499DC16" w14:textId="0C73775F" w:rsidR="008067C2" w:rsidRDefault="00740CB1" w:rsidP="00C850FA">
      <w:pPr>
        <w:numPr>
          <w:ilvl w:val="0"/>
          <w:numId w:val="3"/>
        </w:numPr>
        <w:pBdr>
          <w:top w:val="nil"/>
          <w:left w:val="nil"/>
          <w:bottom w:val="nil"/>
          <w:right w:val="nil"/>
          <w:between w:val="nil"/>
        </w:pBdr>
        <w:spacing w:after="0" w:line="240" w:lineRule="auto"/>
        <w:contextualSpacing/>
        <w:rPr>
          <w:sz w:val="20"/>
          <w:szCs w:val="20"/>
        </w:rPr>
      </w:pPr>
      <w:r>
        <w:rPr>
          <w:sz w:val="20"/>
          <w:szCs w:val="20"/>
        </w:rPr>
        <w:t>Ieder hoofdstuk zal waar mogelijk formatief getoetst worden waardoor leerling inzicht en eventueel gepaste ondersteuning krijgt in de voorbereiding v</w:t>
      </w:r>
      <w:r w:rsidR="00D32450">
        <w:rPr>
          <w:sz w:val="20"/>
          <w:szCs w:val="20"/>
        </w:rPr>
        <w:t>an</w:t>
      </w:r>
      <w:r>
        <w:rPr>
          <w:sz w:val="20"/>
          <w:szCs w:val="20"/>
        </w:rPr>
        <w:t xml:space="preserve"> het SE.  </w:t>
      </w:r>
    </w:p>
    <w:p w14:paraId="44B7237F" w14:textId="40D98A84" w:rsidR="00D32450" w:rsidRDefault="00D32450" w:rsidP="00D32450">
      <w:pPr>
        <w:pBdr>
          <w:top w:val="nil"/>
          <w:left w:val="nil"/>
          <w:bottom w:val="nil"/>
          <w:right w:val="nil"/>
          <w:between w:val="nil"/>
        </w:pBdr>
        <w:spacing w:after="0" w:line="240" w:lineRule="auto"/>
        <w:contextualSpacing/>
        <w:rPr>
          <w:sz w:val="20"/>
          <w:szCs w:val="20"/>
        </w:rPr>
      </w:pPr>
    </w:p>
    <w:p w14:paraId="74A3B973" w14:textId="480E6644" w:rsidR="00D32450" w:rsidRDefault="00D32450" w:rsidP="00D32450">
      <w:pPr>
        <w:pBdr>
          <w:top w:val="nil"/>
          <w:left w:val="nil"/>
          <w:bottom w:val="nil"/>
          <w:right w:val="nil"/>
          <w:between w:val="nil"/>
        </w:pBdr>
        <w:spacing w:after="0" w:line="240" w:lineRule="auto"/>
        <w:contextualSpacing/>
        <w:rPr>
          <w:sz w:val="20"/>
          <w:szCs w:val="20"/>
        </w:rPr>
      </w:pPr>
    </w:p>
    <w:p w14:paraId="6A1793D6" w14:textId="77777777" w:rsidR="00051B92" w:rsidRDefault="00051B92">
      <w:pPr>
        <w:rPr>
          <w:sz w:val="20"/>
          <w:szCs w:val="20"/>
        </w:rPr>
      </w:pPr>
      <w:r>
        <w:rPr>
          <w:sz w:val="20"/>
          <w:szCs w:val="20"/>
        </w:rPr>
        <w:br w:type="page"/>
      </w:r>
    </w:p>
    <w:p w14:paraId="258F798C" w14:textId="4AA69DE7" w:rsidR="00051B92" w:rsidRPr="00BF7CAA" w:rsidRDefault="00051B92" w:rsidP="00051B92">
      <w:pPr>
        <w:pStyle w:val="Kop1"/>
        <w:rPr>
          <w:color w:val="4472C4" w:themeColor="accent1"/>
          <w:sz w:val="20"/>
          <w:szCs w:val="20"/>
        </w:rPr>
      </w:pPr>
      <w:r>
        <w:rPr>
          <w:color w:val="4472C4" w:themeColor="accent1"/>
          <w:sz w:val="20"/>
          <w:szCs w:val="20"/>
        </w:rPr>
        <w:lastRenderedPageBreak/>
        <w:t>Leerlijnen</w:t>
      </w:r>
    </w:p>
    <w:p w14:paraId="28867C02" w14:textId="77777777" w:rsidR="00051B92" w:rsidRDefault="00051B92" w:rsidP="00D32450">
      <w:pPr>
        <w:pBdr>
          <w:top w:val="nil"/>
          <w:left w:val="nil"/>
          <w:bottom w:val="nil"/>
          <w:right w:val="nil"/>
          <w:between w:val="nil"/>
        </w:pBdr>
        <w:spacing w:after="0" w:line="240" w:lineRule="auto"/>
        <w:contextualSpacing/>
        <w:rPr>
          <w:sz w:val="20"/>
          <w:szCs w:val="20"/>
        </w:rPr>
      </w:pPr>
    </w:p>
    <w:p w14:paraId="6B761159" w14:textId="0C36AC8E" w:rsidR="00D32450" w:rsidRDefault="00D32450" w:rsidP="00D32450">
      <w:pPr>
        <w:pBdr>
          <w:top w:val="nil"/>
          <w:left w:val="nil"/>
          <w:bottom w:val="nil"/>
          <w:right w:val="nil"/>
          <w:between w:val="nil"/>
        </w:pBdr>
        <w:spacing w:after="0" w:line="240" w:lineRule="auto"/>
        <w:contextualSpacing/>
        <w:rPr>
          <w:sz w:val="20"/>
          <w:szCs w:val="20"/>
        </w:rPr>
      </w:pPr>
      <w:r>
        <w:rPr>
          <w:sz w:val="20"/>
          <w:szCs w:val="20"/>
        </w:rPr>
        <w:t xml:space="preserve">Theoretische leerlijn </w:t>
      </w:r>
    </w:p>
    <w:p w14:paraId="3727A93F" w14:textId="0794B892" w:rsidR="00D32450" w:rsidRDefault="00D32450" w:rsidP="00D32450">
      <w:pPr>
        <w:pBdr>
          <w:top w:val="nil"/>
          <w:left w:val="nil"/>
          <w:bottom w:val="nil"/>
          <w:right w:val="nil"/>
          <w:between w:val="nil"/>
        </w:pBdr>
        <w:spacing w:after="0" w:line="240" w:lineRule="auto"/>
        <w:contextualSpacing/>
        <w:rPr>
          <w:sz w:val="20"/>
          <w:szCs w:val="20"/>
        </w:rPr>
      </w:pPr>
    </w:p>
    <w:p w14:paraId="2189A703" w14:textId="4752F8D3" w:rsidR="00D32450" w:rsidRPr="00C850FA" w:rsidRDefault="00D32450" w:rsidP="00D32450">
      <w:pPr>
        <w:numPr>
          <w:ilvl w:val="0"/>
          <w:numId w:val="2"/>
        </w:numPr>
        <w:pBdr>
          <w:top w:val="nil"/>
          <w:left w:val="nil"/>
          <w:bottom w:val="nil"/>
          <w:right w:val="nil"/>
          <w:between w:val="nil"/>
        </w:pBdr>
        <w:spacing w:after="0" w:line="240" w:lineRule="auto"/>
        <w:contextualSpacing/>
        <w:rPr>
          <w:sz w:val="20"/>
          <w:szCs w:val="20"/>
        </w:rPr>
      </w:pPr>
      <w:r>
        <w:rPr>
          <w:sz w:val="20"/>
          <w:szCs w:val="20"/>
        </w:rPr>
        <w:t>In de bovenbouw is biologie een keuzevak terwijl het in de onderbouw verplicht is</w:t>
      </w:r>
      <w:r w:rsidRPr="00C850FA">
        <w:rPr>
          <w:sz w:val="20"/>
          <w:szCs w:val="20"/>
        </w:rPr>
        <w:t>.</w:t>
      </w:r>
      <w:r>
        <w:rPr>
          <w:sz w:val="20"/>
          <w:szCs w:val="20"/>
        </w:rPr>
        <w:t xml:space="preserve"> Daarom worden er in de onderbouw hoofdstukken behandeld waarvan verwacht wordt dat ie</w:t>
      </w:r>
      <w:r w:rsidR="009D4D4D">
        <w:rPr>
          <w:sz w:val="20"/>
          <w:szCs w:val="20"/>
        </w:rPr>
        <w:t>der</w:t>
      </w:r>
      <w:r>
        <w:rPr>
          <w:sz w:val="20"/>
          <w:szCs w:val="20"/>
        </w:rPr>
        <w:t xml:space="preserve"> </w:t>
      </w:r>
      <w:r w:rsidR="009D4D4D">
        <w:rPr>
          <w:sz w:val="20"/>
          <w:szCs w:val="20"/>
        </w:rPr>
        <w:t>volwassene ze</w:t>
      </w:r>
      <w:r>
        <w:rPr>
          <w:sz w:val="20"/>
          <w:szCs w:val="20"/>
        </w:rPr>
        <w:t xml:space="preserve"> </w:t>
      </w:r>
      <w:r w:rsidR="009D4D4D">
        <w:rPr>
          <w:sz w:val="20"/>
          <w:szCs w:val="20"/>
        </w:rPr>
        <w:t>in de</w:t>
      </w:r>
      <w:r>
        <w:rPr>
          <w:sz w:val="20"/>
          <w:szCs w:val="20"/>
        </w:rPr>
        <w:t xml:space="preserve"> algemene kennis </w:t>
      </w:r>
      <w:r w:rsidR="009D4D4D">
        <w:rPr>
          <w:sz w:val="20"/>
          <w:szCs w:val="20"/>
        </w:rPr>
        <w:t>heef</w:t>
      </w:r>
      <w:r>
        <w:rPr>
          <w:sz w:val="20"/>
          <w:szCs w:val="20"/>
        </w:rPr>
        <w:t>t zoals: zintuigen, planten, dieren, het menselijke lichaam, mens en milieu, voortplanting, erfelijkheid en evolutie. Ook wordt er aandacht besteed aan sociaal emotionele kwesties zoals seksuele</w:t>
      </w:r>
      <w:r w:rsidR="009D4D4D">
        <w:rPr>
          <w:sz w:val="20"/>
          <w:szCs w:val="20"/>
        </w:rPr>
        <w:t xml:space="preserve"> voorlichting </w:t>
      </w:r>
      <w:r>
        <w:rPr>
          <w:sz w:val="20"/>
          <w:szCs w:val="20"/>
        </w:rPr>
        <w:t xml:space="preserve">en drugs voorlichting. </w:t>
      </w:r>
      <w:r w:rsidR="009D4D4D">
        <w:rPr>
          <w:sz w:val="20"/>
          <w:szCs w:val="20"/>
        </w:rPr>
        <w:t>In de onderbouw maakt de leerling</w:t>
      </w:r>
      <w:r>
        <w:rPr>
          <w:sz w:val="20"/>
          <w:szCs w:val="20"/>
        </w:rPr>
        <w:t xml:space="preserve"> kennis met de biologie, </w:t>
      </w:r>
      <w:r w:rsidR="009D4D4D">
        <w:rPr>
          <w:sz w:val="20"/>
          <w:szCs w:val="20"/>
        </w:rPr>
        <w:t xml:space="preserve">vormt de leerling </w:t>
      </w:r>
      <w:r>
        <w:rPr>
          <w:sz w:val="20"/>
          <w:szCs w:val="20"/>
        </w:rPr>
        <w:t xml:space="preserve">een algemene kennis over biologie en </w:t>
      </w:r>
      <w:r w:rsidR="009D4D4D">
        <w:rPr>
          <w:sz w:val="20"/>
          <w:szCs w:val="20"/>
        </w:rPr>
        <w:t>wellicht wordt</w:t>
      </w:r>
      <w:r>
        <w:rPr>
          <w:sz w:val="20"/>
          <w:szCs w:val="20"/>
        </w:rPr>
        <w:t xml:space="preserve"> </w:t>
      </w:r>
      <w:r w:rsidR="009D4D4D">
        <w:rPr>
          <w:sz w:val="20"/>
          <w:szCs w:val="20"/>
        </w:rPr>
        <w:t>de leerling</w:t>
      </w:r>
      <w:r>
        <w:rPr>
          <w:sz w:val="20"/>
          <w:szCs w:val="20"/>
        </w:rPr>
        <w:t xml:space="preserve"> enthousias</w:t>
      </w:r>
      <w:r w:rsidR="009D4D4D">
        <w:rPr>
          <w:sz w:val="20"/>
          <w:szCs w:val="20"/>
        </w:rPr>
        <w:t>t over biologie</w:t>
      </w:r>
      <w:r>
        <w:rPr>
          <w:sz w:val="20"/>
          <w:szCs w:val="20"/>
        </w:rPr>
        <w:t xml:space="preserve">. In de bovenbouw worden de hoofdstukken van de onderbouw herhaald en verder uitgediept. </w:t>
      </w:r>
      <w:r w:rsidR="0026708F">
        <w:rPr>
          <w:sz w:val="20"/>
          <w:szCs w:val="20"/>
        </w:rPr>
        <w:t>Ook worden er elementen in de bovenbouw uitgediept die in de onderbouw nauwelijks aanbod komen omdat hiervan het niveau nog te moeilijk is en omdat deze onderwerpen niet onder de gemiddelde algemene kennis val</w:t>
      </w:r>
      <w:r w:rsidR="009D4D4D">
        <w:rPr>
          <w:sz w:val="20"/>
          <w:szCs w:val="20"/>
        </w:rPr>
        <w:t>len</w:t>
      </w:r>
      <w:r w:rsidR="0026708F">
        <w:rPr>
          <w:sz w:val="20"/>
          <w:szCs w:val="20"/>
        </w:rPr>
        <w:t xml:space="preserve">. Een groot voorbeeld hiervan is de cel en zelfs bijna </w:t>
      </w:r>
      <w:r w:rsidR="009D4D4D">
        <w:rPr>
          <w:sz w:val="20"/>
          <w:szCs w:val="20"/>
        </w:rPr>
        <w:t xml:space="preserve">heel het </w:t>
      </w:r>
      <w:r w:rsidR="0026708F">
        <w:rPr>
          <w:sz w:val="20"/>
          <w:szCs w:val="20"/>
        </w:rPr>
        <w:t>microbiologie in het algemeen. In de onderbouw wordt de cel vernoemd en komt microbiologie enkel in de vorm van voeding</w:t>
      </w:r>
      <w:r w:rsidR="005E6D39">
        <w:rPr>
          <w:sz w:val="20"/>
          <w:szCs w:val="20"/>
        </w:rPr>
        <w:t>s</w:t>
      </w:r>
      <w:r w:rsidR="0026708F">
        <w:rPr>
          <w:sz w:val="20"/>
          <w:szCs w:val="20"/>
        </w:rPr>
        <w:t>stoffen, DNA, geslachtscellen en erfelijkheid naar voren</w:t>
      </w:r>
      <w:r w:rsidR="009D4D4D">
        <w:rPr>
          <w:sz w:val="20"/>
          <w:szCs w:val="20"/>
        </w:rPr>
        <w:t>. D</w:t>
      </w:r>
      <w:r w:rsidR="0026708F">
        <w:rPr>
          <w:sz w:val="20"/>
          <w:szCs w:val="20"/>
        </w:rPr>
        <w:t xml:space="preserve">eze aspecten worden </w:t>
      </w:r>
      <w:r w:rsidR="009D4D4D">
        <w:rPr>
          <w:sz w:val="20"/>
          <w:szCs w:val="20"/>
        </w:rPr>
        <w:t xml:space="preserve">pas </w:t>
      </w:r>
      <w:r w:rsidR="0026708F">
        <w:rPr>
          <w:sz w:val="20"/>
          <w:szCs w:val="20"/>
        </w:rPr>
        <w:t>sterk uitgediept in de bovenbouw. De microbiologische leerstof komt voornamelijk in vier havo aanbod, mede omdat deze leerstof nieuw is en we in havo vier drie lesuren per week hebben waardoor we ruim de tijd hebben om deze nieuwe gecompliceerde stof op te nemen. In vijf havo worden thema’s vanuit de derde maar ook uit de tweede en zelfs weer de eerste stevig herhaald.</w:t>
      </w:r>
    </w:p>
    <w:p w14:paraId="453A1739" w14:textId="77777777" w:rsidR="00C850FA" w:rsidRPr="00C850FA" w:rsidRDefault="00C850FA" w:rsidP="00C850FA">
      <w:pPr>
        <w:rPr>
          <w:sz w:val="20"/>
          <w:szCs w:val="20"/>
        </w:rPr>
      </w:pPr>
    </w:p>
    <w:p w14:paraId="6099AE16" w14:textId="77777777" w:rsidR="00C850FA" w:rsidRPr="00C850FA" w:rsidRDefault="00C850FA" w:rsidP="00C850FA">
      <w:pPr>
        <w:rPr>
          <w:sz w:val="20"/>
          <w:szCs w:val="20"/>
        </w:rPr>
      </w:pPr>
      <w:r w:rsidRPr="00C850FA">
        <w:rPr>
          <w:sz w:val="20"/>
          <w:szCs w:val="20"/>
        </w:rPr>
        <w:t>Practica leerlijn</w:t>
      </w:r>
    </w:p>
    <w:p w14:paraId="02B86DAB" w14:textId="3A9A38E4" w:rsidR="00C850FA" w:rsidRPr="00C850FA" w:rsidRDefault="00C850FA" w:rsidP="00D32450">
      <w:pPr>
        <w:numPr>
          <w:ilvl w:val="0"/>
          <w:numId w:val="2"/>
        </w:numPr>
        <w:pBdr>
          <w:top w:val="nil"/>
          <w:left w:val="nil"/>
          <w:bottom w:val="nil"/>
          <w:right w:val="nil"/>
          <w:between w:val="nil"/>
        </w:pBdr>
        <w:spacing w:after="0" w:line="240" w:lineRule="auto"/>
        <w:contextualSpacing/>
        <w:rPr>
          <w:sz w:val="20"/>
          <w:szCs w:val="20"/>
        </w:rPr>
      </w:pPr>
      <w:r w:rsidRPr="00C850FA">
        <w:rPr>
          <w:sz w:val="20"/>
          <w:szCs w:val="20"/>
        </w:rPr>
        <w:t>De</w:t>
      </w:r>
      <w:r w:rsidR="0026708F">
        <w:rPr>
          <w:sz w:val="20"/>
          <w:szCs w:val="20"/>
        </w:rPr>
        <w:t xml:space="preserve"> practica lopen evenredig met de leerstof uit de theorie</w:t>
      </w:r>
      <w:r w:rsidRPr="00C850FA">
        <w:rPr>
          <w:sz w:val="20"/>
          <w:szCs w:val="20"/>
        </w:rPr>
        <w:t>.</w:t>
      </w:r>
      <w:r w:rsidR="0026708F">
        <w:rPr>
          <w:sz w:val="20"/>
          <w:szCs w:val="20"/>
        </w:rPr>
        <w:t xml:space="preserve"> Zo wordt in de eerste periode het osmose en diffusie proces sterk uitgelicht in het PO aardappel practicum. In dit practicum komen ook onderzoekvaardigheden aanbod zoals het schrijven van onderzoeksverslag met de benodigde onderdelen zoals een onderzoeksvraag, hypothese en een conclusie. Hoewel deze verslag opzet verplicht</w:t>
      </w:r>
      <w:r w:rsidR="009D4D4D">
        <w:rPr>
          <w:sz w:val="20"/>
          <w:szCs w:val="20"/>
        </w:rPr>
        <w:t>,</w:t>
      </w:r>
      <w:r w:rsidR="0026708F">
        <w:rPr>
          <w:sz w:val="20"/>
          <w:szCs w:val="20"/>
        </w:rPr>
        <w:t xml:space="preserve"> en daarvoor relevant</w:t>
      </w:r>
      <w:r w:rsidR="009D4D4D">
        <w:rPr>
          <w:sz w:val="20"/>
          <w:szCs w:val="20"/>
        </w:rPr>
        <w:t>,</w:t>
      </w:r>
      <w:r w:rsidR="0026708F">
        <w:rPr>
          <w:sz w:val="20"/>
          <w:szCs w:val="20"/>
        </w:rPr>
        <w:t xml:space="preserve"> is voor het PWS in havo vijf komen deze verworven vaardigheden niet meer terug in een ander practicum. Dat vind ik jammer en ik wil daarom in het PTA van volgend jaar een tweede PO opnemen in de derde periode van het vierde jaar of in het vijfde jaar waarbij deze onderzoekvaardigheden opnieuw aanbod komen. </w:t>
      </w:r>
      <w:r w:rsidR="00BF7CAA">
        <w:rPr>
          <w:sz w:val="20"/>
          <w:szCs w:val="20"/>
        </w:rPr>
        <w:t xml:space="preserve">Een ander groot en populair practicum in havo vijf is het ontleden van het hart bij het hoofdstuk transport. Bijvoorbeeld dit practicum zou ik in de bovenbouw als PO willen gaan aanbieden. </w:t>
      </w:r>
    </w:p>
    <w:p w14:paraId="7853ED45" w14:textId="77777777" w:rsidR="00C850FA" w:rsidRPr="00C850FA" w:rsidRDefault="00C850FA" w:rsidP="00C850FA">
      <w:pPr>
        <w:rPr>
          <w:sz w:val="20"/>
          <w:szCs w:val="20"/>
        </w:rPr>
      </w:pPr>
    </w:p>
    <w:p w14:paraId="46C25A18" w14:textId="5FEEE571" w:rsidR="00C850FA" w:rsidRPr="00C850FA" w:rsidRDefault="00C850FA" w:rsidP="00C850FA">
      <w:pPr>
        <w:rPr>
          <w:sz w:val="20"/>
          <w:szCs w:val="20"/>
        </w:rPr>
      </w:pPr>
      <w:r w:rsidRPr="00C850FA">
        <w:rPr>
          <w:sz w:val="20"/>
          <w:szCs w:val="20"/>
        </w:rPr>
        <w:t>Onderzoekleerlijn</w:t>
      </w:r>
    </w:p>
    <w:p w14:paraId="52C2955D" w14:textId="29E57632" w:rsidR="00C850FA" w:rsidRPr="00C850FA" w:rsidRDefault="00BF7CAA" w:rsidP="00BF7CAA">
      <w:pPr>
        <w:numPr>
          <w:ilvl w:val="0"/>
          <w:numId w:val="2"/>
        </w:numPr>
        <w:pBdr>
          <w:top w:val="nil"/>
          <w:left w:val="nil"/>
          <w:bottom w:val="nil"/>
          <w:right w:val="nil"/>
          <w:between w:val="nil"/>
        </w:pBdr>
        <w:spacing w:after="0" w:line="240" w:lineRule="auto"/>
        <w:contextualSpacing/>
        <w:rPr>
          <w:sz w:val="20"/>
          <w:szCs w:val="20"/>
        </w:rPr>
      </w:pPr>
      <w:r>
        <w:rPr>
          <w:sz w:val="20"/>
          <w:szCs w:val="20"/>
        </w:rPr>
        <w:t>Het doen van onderzoek komt dus onder andere terug in het voorbereiden en de verslaglegging van het PO waarbij het bedenken van eigen onderzoekvragen, hypotheses en conclusies aanbod komen. Een onderzoekende houding in een bredere lijn komt terug in andere practica maar ook de praktische werkvormen waar</w:t>
      </w:r>
      <w:r w:rsidR="009D4D4D">
        <w:rPr>
          <w:sz w:val="20"/>
          <w:szCs w:val="20"/>
        </w:rPr>
        <w:t>mee</w:t>
      </w:r>
      <w:r>
        <w:rPr>
          <w:sz w:val="20"/>
          <w:szCs w:val="20"/>
        </w:rPr>
        <w:t xml:space="preserve"> wij werken. Zo gaan de leerlingen regelmatig projecten uitwerken waarbij werkvormen worden gebruikt als </w:t>
      </w:r>
      <w:proofErr w:type="spellStart"/>
      <w:r>
        <w:rPr>
          <w:sz w:val="20"/>
          <w:szCs w:val="20"/>
        </w:rPr>
        <w:t>mindmaps</w:t>
      </w:r>
      <w:proofErr w:type="spellEnd"/>
      <w:r>
        <w:rPr>
          <w:sz w:val="20"/>
          <w:szCs w:val="20"/>
        </w:rPr>
        <w:t xml:space="preserve">, posters, presentaties en groepswerk. Bij het uitvoeren van deze projecten moeten de leerlingen zelf kritisch informatie opzoeken, organiseren en inzichtelijk maken voor andere leerlingen of docenten. </w:t>
      </w:r>
    </w:p>
    <w:p w14:paraId="0DE8E30F" w14:textId="77777777" w:rsidR="00C850FA" w:rsidRPr="00C850FA" w:rsidRDefault="00C850FA" w:rsidP="00C850FA">
      <w:pPr>
        <w:rPr>
          <w:b/>
          <w:sz w:val="20"/>
          <w:szCs w:val="20"/>
        </w:rPr>
      </w:pPr>
      <w:bookmarkStart w:id="0" w:name="_3znysh7" w:colFirst="0" w:colLast="0"/>
      <w:bookmarkEnd w:id="0"/>
      <w:r w:rsidRPr="00C850FA">
        <w:rPr>
          <w:sz w:val="20"/>
          <w:szCs w:val="20"/>
        </w:rPr>
        <w:br w:type="page"/>
      </w:r>
    </w:p>
    <w:p w14:paraId="3A5B7ADC" w14:textId="77777777" w:rsidR="00C850FA" w:rsidRPr="00BF7CAA" w:rsidRDefault="00C850FA" w:rsidP="00C850FA">
      <w:pPr>
        <w:pStyle w:val="Kop1"/>
        <w:rPr>
          <w:color w:val="4472C4" w:themeColor="accent1"/>
          <w:sz w:val="20"/>
          <w:szCs w:val="20"/>
        </w:rPr>
      </w:pPr>
      <w:bookmarkStart w:id="1" w:name="_xg0d5gnk2jaq" w:colFirst="0" w:colLast="0"/>
      <w:bookmarkEnd w:id="1"/>
      <w:r w:rsidRPr="00BF7CAA">
        <w:rPr>
          <w:color w:val="4472C4" w:themeColor="accent1"/>
          <w:sz w:val="20"/>
          <w:szCs w:val="20"/>
        </w:rPr>
        <w:lastRenderedPageBreak/>
        <w:t>Onderbouwing weging toetsen</w:t>
      </w:r>
    </w:p>
    <w:p w14:paraId="62851D8A" w14:textId="77777777" w:rsidR="00C850FA" w:rsidRPr="00C850FA" w:rsidRDefault="00C850FA" w:rsidP="00C850FA">
      <w:pPr>
        <w:rPr>
          <w:sz w:val="20"/>
          <w:szCs w:val="20"/>
        </w:rPr>
      </w:pPr>
    </w:p>
    <w:p w14:paraId="27CB2C3F" w14:textId="77777777" w:rsidR="00C850FA" w:rsidRPr="00C850FA" w:rsidRDefault="00C850FA" w:rsidP="00C850FA">
      <w:pPr>
        <w:rPr>
          <w:sz w:val="20"/>
          <w:szCs w:val="20"/>
        </w:rPr>
      </w:pPr>
      <w:r w:rsidRPr="00C850FA">
        <w:rPr>
          <w:sz w:val="20"/>
          <w:szCs w:val="20"/>
        </w:rPr>
        <w:t>Leerjaar 4</w:t>
      </w:r>
    </w:p>
    <w:p w14:paraId="386D430E" w14:textId="77777777" w:rsidR="00C850FA" w:rsidRPr="00C850FA" w:rsidRDefault="00C850FA" w:rsidP="00C850FA">
      <w:pPr>
        <w:rPr>
          <w:sz w:val="20"/>
          <w:szCs w:val="20"/>
        </w:rPr>
      </w:pPr>
      <w:r w:rsidRPr="00C850FA">
        <w:rPr>
          <w:sz w:val="20"/>
          <w:szCs w:val="20"/>
        </w:rPr>
        <w:t>Het behaalde eindcijfer voor leerjaar vier telt voor 20% mee van het schoolexamen. De behandelde onderwerpen uit leerjaar vier komen terug in het CE en hoeven niet opgenomen te worden in het SE. Echter vinden wij het belangrijk dat de leerlingen al actief bezig gaan met de leerstof voor het examen en kiezen wij ervoor om dit voor een kleine percentage mee te laten tellen voor het SE.</w:t>
      </w:r>
    </w:p>
    <w:p w14:paraId="52B24594" w14:textId="77777777" w:rsidR="00C850FA" w:rsidRPr="00C850FA" w:rsidRDefault="00C850FA" w:rsidP="00C850FA">
      <w:pPr>
        <w:rPr>
          <w:sz w:val="20"/>
          <w:szCs w:val="20"/>
        </w:rPr>
      </w:pPr>
      <w:r w:rsidRPr="00C850FA">
        <w:rPr>
          <w:sz w:val="20"/>
          <w:szCs w:val="20"/>
        </w:rPr>
        <w:t>De volgende keuzes zijn gemaakt betreffende de toetsen:</w:t>
      </w:r>
    </w:p>
    <w:p w14:paraId="1C242246" w14:textId="77777777" w:rsidR="00C850FA" w:rsidRPr="00C850FA" w:rsidRDefault="00C850FA" w:rsidP="00C850FA">
      <w:pPr>
        <w:numPr>
          <w:ilvl w:val="0"/>
          <w:numId w:val="4"/>
        </w:numPr>
        <w:pBdr>
          <w:top w:val="nil"/>
          <w:left w:val="nil"/>
          <w:bottom w:val="nil"/>
          <w:right w:val="nil"/>
          <w:between w:val="nil"/>
        </w:pBdr>
        <w:spacing w:after="0" w:line="240" w:lineRule="auto"/>
        <w:contextualSpacing/>
        <w:rPr>
          <w:sz w:val="20"/>
          <w:szCs w:val="20"/>
        </w:rPr>
      </w:pPr>
      <w:r w:rsidRPr="00C850FA">
        <w:rPr>
          <w:sz w:val="20"/>
          <w:szCs w:val="20"/>
        </w:rPr>
        <w:t>T4.1 en T4.4 bestaan elk uit twee thema's die getoetst gaan worden en ook een hogere weging krijgen.</w:t>
      </w:r>
    </w:p>
    <w:p w14:paraId="3143934C" w14:textId="77777777" w:rsidR="00C850FA" w:rsidRPr="00C850FA" w:rsidRDefault="00C850FA" w:rsidP="00C850FA">
      <w:pPr>
        <w:numPr>
          <w:ilvl w:val="1"/>
          <w:numId w:val="4"/>
        </w:numPr>
        <w:pBdr>
          <w:top w:val="nil"/>
          <w:left w:val="nil"/>
          <w:bottom w:val="nil"/>
          <w:right w:val="nil"/>
          <w:between w:val="nil"/>
        </w:pBdr>
        <w:spacing w:after="0" w:line="240" w:lineRule="auto"/>
        <w:contextualSpacing/>
        <w:rPr>
          <w:sz w:val="20"/>
          <w:szCs w:val="20"/>
        </w:rPr>
      </w:pPr>
      <w:r w:rsidRPr="00C850FA">
        <w:rPr>
          <w:sz w:val="20"/>
          <w:szCs w:val="20"/>
        </w:rPr>
        <w:t>Er zijn twee redenen geweest om te kiezen voor een hogere weging. De eerste reden is dat  in de Syllabus te zien is dat de onderwerpen de cel en evolutie uitgebreid terugkomen in het CE (Examenblad, 2017). De tweede reden is dat de toetsen meer leerstof omvatten voor de leerlingen, waardoor er meer tijd in het leren gestoken wordt. Deze factoren hebben bijgedragen aan de keuze voor een hogere weging.</w:t>
      </w:r>
    </w:p>
    <w:p w14:paraId="0876A979" w14:textId="77777777" w:rsidR="00C850FA" w:rsidRPr="00C850FA" w:rsidRDefault="00C850FA" w:rsidP="00C850FA">
      <w:pPr>
        <w:rPr>
          <w:sz w:val="20"/>
          <w:szCs w:val="20"/>
        </w:rPr>
      </w:pPr>
    </w:p>
    <w:p w14:paraId="4B5038C9" w14:textId="77777777" w:rsidR="00C850FA" w:rsidRPr="00C850FA" w:rsidRDefault="00C850FA" w:rsidP="00C850FA">
      <w:pPr>
        <w:rPr>
          <w:sz w:val="20"/>
          <w:szCs w:val="20"/>
        </w:rPr>
      </w:pPr>
      <w:r w:rsidRPr="00C850FA">
        <w:rPr>
          <w:sz w:val="20"/>
          <w:szCs w:val="20"/>
        </w:rPr>
        <w:t>Leerjaar 5</w:t>
      </w:r>
    </w:p>
    <w:p w14:paraId="5F9F48D7" w14:textId="77777777" w:rsidR="00C850FA" w:rsidRPr="00C850FA" w:rsidRDefault="00C850FA" w:rsidP="00C850FA">
      <w:pPr>
        <w:rPr>
          <w:sz w:val="20"/>
          <w:szCs w:val="20"/>
        </w:rPr>
      </w:pPr>
      <w:r w:rsidRPr="00C850FA">
        <w:rPr>
          <w:sz w:val="20"/>
          <w:szCs w:val="20"/>
        </w:rPr>
        <w:t xml:space="preserve">Alle toetsen uit het vijfde leerjaar tellen mee voor het overgangsrapport en voor 40 % voor het SE. De practica zijn belangrijke oefeningen voor het </w:t>
      </w:r>
      <w:proofErr w:type="spellStart"/>
      <w:r w:rsidRPr="00C850FA">
        <w:rPr>
          <w:sz w:val="20"/>
          <w:szCs w:val="20"/>
        </w:rPr>
        <w:t>pws</w:t>
      </w:r>
      <w:proofErr w:type="spellEnd"/>
      <w:r w:rsidRPr="00C850FA">
        <w:rPr>
          <w:sz w:val="20"/>
          <w:szCs w:val="20"/>
        </w:rPr>
        <w:t xml:space="preserve"> dat zal plaatsvinden in jaar zes. Daarnaast wordt door het SLO practica als belangrijke toevoeging van het curriculum gezien kijkende naar domein A (SLO, 2017). Om deze reden krijgen de practica een gelijkwaardige weging als een tentamen.</w:t>
      </w:r>
    </w:p>
    <w:p w14:paraId="7CBA476E" w14:textId="77777777" w:rsidR="00C850FA" w:rsidRPr="00C850FA" w:rsidRDefault="00C850FA" w:rsidP="00C850FA">
      <w:pPr>
        <w:rPr>
          <w:sz w:val="20"/>
          <w:szCs w:val="20"/>
        </w:rPr>
      </w:pPr>
      <w:r w:rsidRPr="00C850FA">
        <w:rPr>
          <w:sz w:val="20"/>
          <w:szCs w:val="20"/>
        </w:rPr>
        <w:t>Tentamens T5.2, T5.5, T5.8 en T5.10 bevatten naast de leerstof uit jaar vijf ook leerstof uit het jaar vier en krijgen daarom een hogere weging.</w:t>
      </w:r>
    </w:p>
    <w:p w14:paraId="1153334F" w14:textId="77777777" w:rsidR="00C850FA" w:rsidRPr="00C850FA" w:rsidRDefault="00C850FA" w:rsidP="00C850FA">
      <w:pPr>
        <w:rPr>
          <w:sz w:val="20"/>
          <w:szCs w:val="20"/>
        </w:rPr>
      </w:pPr>
      <w:r w:rsidRPr="00C850FA">
        <w:rPr>
          <w:sz w:val="20"/>
          <w:szCs w:val="20"/>
        </w:rPr>
        <w:br/>
        <w:t>Leerjaar 6</w:t>
      </w:r>
    </w:p>
    <w:p w14:paraId="3FE42A5A" w14:textId="77777777" w:rsidR="00C850FA" w:rsidRPr="00C850FA" w:rsidRDefault="00C850FA" w:rsidP="00C850FA">
      <w:pPr>
        <w:rPr>
          <w:sz w:val="20"/>
          <w:szCs w:val="20"/>
        </w:rPr>
      </w:pPr>
      <w:r w:rsidRPr="00C850FA">
        <w:rPr>
          <w:sz w:val="20"/>
          <w:szCs w:val="20"/>
        </w:rPr>
        <w:t xml:space="preserve">Alle toetsen uit het zesde leerjaar tellen mee voor het overgangsrapport en voor 40 % voor het SE. Tentamens T6.2, T6.4 en T6.6 bevatten naast de leerstof uit jaar zes ook leerstof uit het jaar vier en krijgen daarom een hogere weging. Leerjaar zes bestaat uit maar drie perioden omdat in periode vier het CE is. Het SE telt voor 50% mee samen met het CE voor het eindcijfer. Alle behandelde stof uit alle drie de leerjaren zullen getoetst worden tijdens het CE. Voor een beter overzicht van de domeinen kunt u het onderstaande hoofdstuk overzicht domeinen bekijken. Voor meer inhoud van de domeinen verwijzen wij u door naar de Syllabus voor biologie (Examenblad, 2017). </w:t>
      </w:r>
    </w:p>
    <w:p w14:paraId="151F5C14" w14:textId="77777777" w:rsidR="001E1E2E" w:rsidRDefault="001E1E2E">
      <w:pPr>
        <w:rPr>
          <w:rFonts w:ascii="Arial" w:hAnsi="Arial" w:cs="Arial"/>
          <w:b/>
          <w:bCs/>
          <w:sz w:val="24"/>
          <w:szCs w:val="24"/>
        </w:rPr>
      </w:pPr>
      <w:r>
        <w:rPr>
          <w:rFonts w:ascii="Arial" w:hAnsi="Arial" w:cs="Arial"/>
          <w:b/>
          <w:bCs/>
          <w:sz w:val="24"/>
          <w:szCs w:val="24"/>
        </w:rPr>
        <w:br w:type="page"/>
      </w:r>
    </w:p>
    <w:p w14:paraId="7C28A826" w14:textId="5695E0EB" w:rsidR="00051B92" w:rsidRPr="00051B92" w:rsidRDefault="00051B92" w:rsidP="00051B92">
      <w:pPr>
        <w:pStyle w:val="Kop1"/>
        <w:rPr>
          <w:color w:val="4472C4" w:themeColor="accent1"/>
          <w:sz w:val="20"/>
          <w:szCs w:val="20"/>
        </w:rPr>
      </w:pPr>
      <w:r w:rsidRPr="00051B92">
        <w:rPr>
          <w:color w:val="4472C4" w:themeColor="accent1"/>
          <w:sz w:val="20"/>
          <w:szCs w:val="20"/>
        </w:rPr>
        <w:lastRenderedPageBreak/>
        <w:t>Onderbouwingen PTA</w:t>
      </w:r>
    </w:p>
    <w:p w14:paraId="73C63307" w14:textId="3EC7C566" w:rsidR="001E1E2E" w:rsidRDefault="001E1E2E" w:rsidP="00060F4C">
      <w:pPr>
        <w:rPr>
          <w:rFonts w:ascii="Arial" w:hAnsi="Arial" w:cs="Arial"/>
          <w:b/>
          <w:bCs/>
          <w:sz w:val="24"/>
          <w:szCs w:val="24"/>
        </w:rPr>
      </w:pPr>
    </w:p>
    <w:p w14:paraId="1466B8BB" w14:textId="77777777" w:rsidR="001E1E2E" w:rsidRDefault="001E1E2E" w:rsidP="00060F4C">
      <w:pPr>
        <w:rPr>
          <w:rFonts w:ascii="Arial" w:hAnsi="Arial" w:cs="Arial"/>
          <w:b/>
          <w:bCs/>
          <w:sz w:val="24"/>
          <w:szCs w:val="24"/>
        </w:rPr>
      </w:pPr>
    </w:p>
    <w:tbl>
      <w:tblPr>
        <w:tblW w:w="14049" w:type="dxa"/>
        <w:tblLayout w:type="fixed"/>
        <w:tblLook w:val="0400" w:firstRow="0" w:lastRow="0" w:firstColumn="0" w:lastColumn="0" w:noHBand="0" w:noVBand="1"/>
      </w:tblPr>
      <w:tblGrid>
        <w:gridCol w:w="1446"/>
        <w:gridCol w:w="430"/>
        <w:gridCol w:w="3544"/>
        <w:gridCol w:w="1236"/>
        <w:gridCol w:w="1236"/>
        <w:gridCol w:w="6157"/>
      </w:tblGrid>
      <w:tr w:rsidR="001E1E2E" w14:paraId="7BF446DA"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CA22ED9" w14:textId="77777777" w:rsidR="001E1E2E" w:rsidRDefault="001E1E2E" w:rsidP="008531F9">
            <w:pPr>
              <w:rPr>
                <w:sz w:val="20"/>
                <w:szCs w:val="20"/>
              </w:rPr>
            </w:pPr>
            <w:r>
              <w:rPr>
                <w:sz w:val="20"/>
                <w:szCs w:val="20"/>
              </w:rPr>
              <w:t>Domein</w:t>
            </w: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4EC0A7C" w14:textId="77777777" w:rsidR="001E1E2E" w:rsidRDefault="001E1E2E" w:rsidP="008531F9">
            <w:pPr>
              <w:rPr>
                <w:sz w:val="20"/>
                <w:szCs w:val="20"/>
              </w:rPr>
            </w:pPr>
            <w:r>
              <w:rPr>
                <w:sz w:val="20"/>
                <w:szCs w:val="20"/>
              </w:rPr>
              <w:t>Sub</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E5AEDBE" w14:textId="77777777" w:rsidR="001E1E2E" w:rsidRDefault="001E1E2E" w:rsidP="008531F9">
            <w:pPr>
              <w:rPr>
                <w:sz w:val="20"/>
                <w:szCs w:val="20"/>
              </w:rPr>
            </w:pPr>
            <w:r>
              <w:rPr>
                <w:sz w:val="20"/>
                <w:szCs w:val="20"/>
              </w:rPr>
              <w:t>Betekenis</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15F82CB" w14:textId="77777777" w:rsidR="001E1E2E" w:rsidRDefault="001E1E2E" w:rsidP="008531F9">
            <w:pPr>
              <w:rPr>
                <w:sz w:val="20"/>
                <w:szCs w:val="20"/>
              </w:rPr>
            </w:pPr>
            <w:r>
              <w:rPr>
                <w:sz w:val="20"/>
                <w:szCs w:val="20"/>
              </w:rPr>
              <w:t>In CE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8296776" w14:textId="77777777" w:rsidR="001E1E2E" w:rsidRDefault="001E1E2E" w:rsidP="008531F9">
            <w:pPr>
              <w:rPr>
                <w:sz w:val="20"/>
                <w:szCs w:val="20"/>
              </w:rPr>
            </w:pPr>
            <w:r>
              <w:rPr>
                <w:sz w:val="20"/>
                <w:szCs w:val="20"/>
              </w:rPr>
              <w:t>verplicht in SE</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772D8CF" w14:textId="77777777" w:rsidR="001E1E2E" w:rsidRDefault="001E1E2E" w:rsidP="008531F9">
            <w:pPr>
              <w:rPr>
                <w:sz w:val="20"/>
                <w:szCs w:val="20"/>
              </w:rPr>
            </w:pPr>
            <w:r>
              <w:rPr>
                <w:sz w:val="20"/>
                <w:szCs w:val="20"/>
              </w:rPr>
              <w:t>aanwezig in SE</w:t>
            </w:r>
          </w:p>
        </w:tc>
      </w:tr>
      <w:tr w:rsidR="001E1E2E" w14:paraId="466A05A6"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54F083D" w14:textId="77777777" w:rsidR="001E1E2E" w:rsidRDefault="001E1E2E" w:rsidP="008531F9">
            <w:pPr>
              <w:rPr>
                <w:sz w:val="20"/>
                <w:szCs w:val="20"/>
              </w:rPr>
            </w:pPr>
            <w:r>
              <w:rPr>
                <w:sz w:val="20"/>
                <w:szCs w:val="20"/>
              </w:rPr>
              <w:t>A Vaardigheden</w:t>
            </w: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3FBED7E" w14:textId="77777777" w:rsidR="001E1E2E" w:rsidRDefault="001E1E2E" w:rsidP="008531F9">
            <w:pPr>
              <w:rPr>
                <w:sz w:val="20"/>
                <w:szCs w:val="20"/>
              </w:rPr>
            </w:pPr>
            <w:r>
              <w:rPr>
                <w:sz w:val="20"/>
                <w:szCs w:val="20"/>
              </w:rPr>
              <w:t>A1</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2D2D2BE" w14:textId="77777777" w:rsidR="001E1E2E" w:rsidRDefault="001E1E2E" w:rsidP="008531F9">
            <w:pPr>
              <w:rPr>
                <w:sz w:val="20"/>
                <w:szCs w:val="20"/>
              </w:rPr>
            </w:pPr>
            <w:r>
              <w:rPr>
                <w:sz w:val="20"/>
                <w:szCs w:val="20"/>
              </w:rPr>
              <w:t>Informatievaardigheden gebruiken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CEB7FF1"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1980DE1"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1593599" w14:textId="77777777" w:rsidR="001E1E2E" w:rsidRDefault="001E1E2E" w:rsidP="008531F9">
            <w:pPr>
              <w:rPr>
                <w:sz w:val="20"/>
                <w:szCs w:val="20"/>
              </w:rPr>
            </w:pPr>
            <w:r>
              <w:rPr>
                <w:sz w:val="20"/>
                <w:szCs w:val="20"/>
              </w:rPr>
              <w:t>In elk tentamen aanwezig</w:t>
            </w:r>
          </w:p>
        </w:tc>
      </w:tr>
      <w:tr w:rsidR="001E1E2E" w14:paraId="01F8341D"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C678DB0"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BB397B7" w14:textId="77777777" w:rsidR="001E1E2E" w:rsidRDefault="001E1E2E" w:rsidP="008531F9">
            <w:pPr>
              <w:rPr>
                <w:sz w:val="20"/>
                <w:szCs w:val="20"/>
              </w:rPr>
            </w:pPr>
            <w:r>
              <w:rPr>
                <w:sz w:val="20"/>
                <w:szCs w:val="20"/>
              </w:rPr>
              <w:t>A2</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3D02E36" w14:textId="77777777" w:rsidR="001E1E2E" w:rsidRDefault="001E1E2E" w:rsidP="008531F9">
            <w:pPr>
              <w:rPr>
                <w:sz w:val="20"/>
                <w:szCs w:val="20"/>
              </w:rPr>
            </w:pPr>
            <w:r>
              <w:rPr>
                <w:sz w:val="20"/>
                <w:szCs w:val="20"/>
              </w:rPr>
              <w:t>Communiceren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4898238"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A556574"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shd w:val="clear" w:color="auto" w:fill="FFFFFF"/>
            <w:tcMar>
              <w:top w:w="25" w:type="dxa"/>
              <w:left w:w="38" w:type="dxa"/>
              <w:bottom w:w="25" w:type="dxa"/>
              <w:right w:w="38" w:type="dxa"/>
            </w:tcMar>
          </w:tcPr>
          <w:p w14:paraId="5921D514" w14:textId="050BA5EE" w:rsidR="001E1E2E" w:rsidRDefault="001E1E2E" w:rsidP="008531F9">
            <w:pPr>
              <w:rPr>
                <w:sz w:val="20"/>
                <w:szCs w:val="20"/>
              </w:rPr>
            </w:pPr>
            <w:r>
              <w:rPr>
                <w:sz w:val="20"/>
                <w:szCs w:val="20"/>
              </w:rPr>
              <w:t xml:space="preserve">In </w:t>
            </w:r>
            <w:r w:rsidR="00775B29">
              <w:rPr>
                <w:sz w:val="20"/>
                <w:szCs w:val="20"/>
              </w:rPr>
              <w:t>PO a2 aanwezig</w:t>
            </w:r>
          </w:p>
        </w:tc>
      </w:tr>
      <w:tr w:rsidR="001E1E2E" w14:paraId="584456FC"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9F3F9D4"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FC403D3" w14:textId="77777777" w:rsidR="001E1E2E" w:rsidRDefault="001E1E2E" w:rsidP="008531F9">
            <w:pPr>
              <w:rPr>
                <w:sz w:val="20"/>
                <w:szCs w:val="20"/>
              </w:rPr>
            </w:pPr>
            <w:r>
              <w:rPr>
                <w:sz w:val="20"/>
                <w:szCs w:val="20"/>
              </w:rPr>
              <w:t>A3</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DD37CE8" w14:textId="77777777" w:rsidR="001E1E2E" w:rsidRDefault="001E1E2E" w:rsidP="008531F9">
            <w:pPr>
              <w:rPr>
                <w:sz w:val="20"/>
                <w:szCs w:val="20"/>
              </w:rPr>
            </w:pPr>
            <w:r>
              <w:rPr>
                <w:sz w:val="20"/>
                <w:szCs w:val="20"/>
              </w:rPr>
              <w:t>Reflecteren op leren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56BC684" w14:textId="064D4332" w:rsidR="001E1E2E" w:rsidRDefault="00983EE7"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2ABA811" w14:textId="639C82A8"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shd w:val="clear" w:color="auto" w:fill="FFFFFF"/>
            <w:tcMar>
              <w:top w:w="25" w:type="dxa"/>
              <w:left w:w="38" w:type="dxa"/>
              <w:bottom w:w="25" w:type="dxa"/>
              <w:right w:w="38" w:type="dxa"/>
            </w:tcMar>
          </w:tcPr>
          <w:p w14:paraId="3E5B8684" w14:textId="4039C59D" w:rsidR="001E1E2E" w:rsidRDefault="00775B29" w:rsidP="008531F9">
            <w:pPr>
              <w:rPr>
                <w:sz w:val="20"/>
                <w:szCs w:val="20"/>
              </w:rPr>
            </w:pPr>
            <w:r>
              <w:rPr>
                <w:sz w:val="20"/>
                <w:szCs w:val="20"/>
              </w:rPr>
              <w:t>In PO a2 aanwezig , iedere periode in de vorm van een formatieve toets aanwezig, (n</w:t>
            </w:r>
            <w:r w:rsidR="001E1E2E">
              <w:rPr>
                <w:sz w:val="20"/>
                <w:szCs w:val="20"/>
              </w:rPr>
              <w:t xml:space="preserve">a afloop van) elk </w:t>
            </w:r>
            <w:r>
              <w:rPr>
                <w:sz w:val="20"/>
                <w:szCs w:val="20"/>
              </w:rPr>
              <w:t>SE</w:t>
            </w:r>
            <w:r w:rsidR="001E1E2E">
              <w:rPr>
                <w:sz w:val="20"/>
                <w:szCs w:val="20"/>
              </w:rPr>
              <w:t xml:space="preserve"> aanwezig </w:t>
            </w:r>
          </w:p>
        </w:tc>
      </w:tr>
      <w:tr w:rsidR="001E1E2E" w14:paraId="28D1A092" w14:textId="77777777" w:rsidTr="00983EE7">
        <w:trPr>
          <w:trHeight w:val="30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0C9E400"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C3CC7C3" w14:textId="77777777" w:rsidR="001E1E2E" w:rsidRDefault="001E1E2E" w:rsidP="008531F9">
            <w:pPr>
              <w:rPr>
                <w:sz w:val="20"/>
                <w:szCs w:val="20"/>
              </w:rPr>
            </w:pPr>
            <w:r>
              <w:rPr>
                <w:sz w:val="20"/>
                <w:szCs w:val="20"/>
              </w:rPr>
              <w:t>A4</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2C87607" w14:textId="77777777" w:rsidR="001E1E2E" w:rsidRDefault="001E1E2E" w:rsidP="008531F9">
            <w:pPr>
              <w:rPr>
                <w:sz w:val="20"/>
                <w:szCs w:val="20"/>
              </w:rPr>
            </w:pPr>
            <w:r>
              <w:rPr>
                <w:sz w:val="20"/>
                <w:szCs w:val="20"/>
              </w:rPr>
              <w:t>Studie en beroep</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F64E3DB" w14:textId="6D48F192" w:rsidR="001E1E2E" w:rsidRDefault="00983EE7"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C85FF08" w14:textId="5D1798AC"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shd w:val="clear" w:color="auto" w:fill="FFFFFF"/>
            <w:tcMar>
              <w:top w:w="25" w:type="dxa"/>
              <w:left w:w="38" w:type="dxa"/>
              <w:bottom w:w="25" w:type="dxa"/>
              <w:right w:w="38" w:type="dxa"/>
            </w:tcMar>
          </w:tcPr>
          <w:p w14:paraId="2B95B1C5" w14:textId="2AC9C99A" w:rsidR="001E1E2E" w:rsidRDefault="00775B29" w:rsidP="008531F9">
            <w:pPr>
              <w:rPr>
                <w:sz w:val="20"/>
                <w:szCs w:val="20"/>
              </w:rPr>
            </w:pPr>
            <w:r>
              <w:rPr>
                <w:sz w:val="20"/>
                <w:szCs w:val="20"/>
              </w:rPr>
              <w:t>In PO a2 aanwezig</w:t>
            </w:r>
          </w:p>
        </w:tc>
      </w:tr>
      <w:tr w:rsidR="001E1E2E" w14:paraId="6FAAB016"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D09B7E4"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8E057CE" w14:textId="77777777" w:rsidR="001E1E2E" w:rsidRDefault="001E1E2E" w:rsidP="008531F9">
            <w:pPr>
              <w:rPr>
                <w:sz w:val="20"/>
                <w:szCs w:val="20"/>
              </w:rPr>
            </w:pPr>
            <w:r>
              <w:rPr>
                <w:sz w:val="20"/>
                <w:szCs w:val="20"/>
              </w:rPr>
              <w:t>A5</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1955998" w14:textId="77777777" w:rsidR="001E1E2E" w:rsidRDefault="001E1E2E" w:rsidP="008531F9">
            <w:pPr>
              <w:rPr>
                <w:sz w:val="20"/>
                <w:szCs w:val="20"/>
              </w:rPr>
            </w:pPr>
            <w:r>
              <w:rPr>
                <w:sz w:val="20"/>
                <w:szCs w:val="20"/>
              </w:rPr>
              <w:t>Onderzoeken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99AFB4E"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9A7A612"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F9AC5FE" w14:textId="501DF589" w:rsidR="001E1E2E" w:rsidRDefault="00775B29" w:rsidP="008531F9">
            <w:pPr>
              <w:rPr>
                <w:sz w:val="20"/>
                <w:szCs w:val="20"/>
              </w:rPr>
            </w:pPr>
            <w:r>
              <w:rPr>
                <w:sz w:val="20"/>
                <w:szCs w:val="20"/>
              </w:rPr>
              <w:t>In PO a2 aanwezig</w:t>
            </w:r>
          </w:p>
        </w:tc>
      </w:tr>
      <w:tr w:rsidR="001E1E2E" w14:paraId="553B342F"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2321DED"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7B2D028" w14:textId="77777777" w:rsidR="001E1E2E" w:rsidRDefault="001E1E2E" w:rsidP="008531F9">
            <w:pPr>
              <w:rPr>
                <w:sz w:val="20"/>
                <w:szCs w:val="20"/>
              </w:rPr>
            </w:pPr>
            <w:r>
              <w:rPr>
                <w:sz w:val="20"/>
                <w:szCs w:val="20"/>
              </w:rPr>
              <w:t>A6</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1E87E2E" w14:textId="77777777" w:rsidR="001E1E2E" w:rsidRDefault="001E1E2E" w:rsidP="008531F9">
            <w:pPr>
              <w:rPr>
                <w:sz w:val="20"/>
                <w:szCs w:val="20"/>
              </w:rPr>
            </w:pPr>
            <w:r>
              <w:rPr>
                <w:sz w:val="20"/>
                <w:szCs w:val="20"/>
              </w:rPr>
              <w:t>Ontwerpen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F3D678D"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1BA78F3"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9BEBBE5" w14:textId="6C5DD0F3" w:rsidR="001E1E2E" w:rsidRDefault="00775B29" w:rsidP="008531F9">
            <w:pPr>
              <w:rPr>
                <w:sz w:val="20"/>
                <w:szCs w:val="20"/>
              </w:rPr>
            </w:pPr>
            <w:r>
              <w:rPr>
                <w:sz w:val="20"/>
                <w:szCs w:val="20"/>
              </w:rPr>
              <w:t>In PO a2 aanwezig</w:t>
            </w:r>
          </w:p>
        </w:tc>
      </w:tr>
      <w:tr w:rsidR="001E1E2E" w14:paraId="4F18B562"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B4DC072"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0DCB94B" w14:textId="77777777" w:rsidR="001E1E2E" w:rsidRDefault="001E1E2E" w:rsidP="008531F9">
            <w:pPr>
              <w:rPr>
                <w:sz w:val="20"/>
                <w:szCs w:val="20"/>
              </w:rPr>
            </w:pPr>
            <w:r>
              <w:rPr>
                <w:sz w:val="20"/>
                <w:szCs w:val="20"/>
              </w:rPr>
              <w:t>A7</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EBD50F5" w14:textId="77777777" w:rsidR="001E1E2E" w:rsidRDefault="001E1E2E" w:rsidP="008531F9">
            <w:pPr>
              <w:rPr>
                <w:sz w:val="20"/>
                <w:szCs w:val="20"/>
              </w:rPr>
            </w:pPr>
            <w:r>
              <w:rPr>
                <w:sz w:val="20"/>
                <w:szCs w:val="20"/>
              </w:rPr>
              <w:t>Modelvorming</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FD79141"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BEC6B0B"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7D3455D" w14:textId="5888C3B4" w:rsidR="001E1E2E" w:rsidRDefault="00775B29" w:rsidP="008531F9">
            <w:pPr>
              <w:rPr>
                <w:sz w:val="20"/>
                <w:szCs w:val="20"/>
              </w:rPr>
            </w:pPr>
            <w:r>
              <w:rPr>
                <w:sz w:val="20"/>
                <w:szCs w:val="20"/>
              </w:rPr>
              <w:t>In PO a2 aanwezig</w:t>
            </w:r>
          </w:p>
        </w:tc>
      </w:tr>
      <w:tr w:rsidR="001E1E2E" w14:paraId="2D86F400"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1F35E13"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06CC0D6" w14:textId="77777777" w:rsidR="001E1E2E" w:rsidRDefault="001E1E2E" w:rsidP="008531F9">
            <w:pPr>
              <w:rPr>
                <w:sz w:val="20"/>
                <w:szCs w:val="20"/>
              </w:rPr>
            </w:pPr>
            <w:r>
              <w:rPr>
                <w:sz w:val="20"/>
                <w:szCs w:val="20"/>
              </w:rPr>
              <w:t>A8</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72ECBF5" w14:textId="77777777" w:rsidR="001E1E2E" w:rsidRDefault="001E1E2E" w:rsidP="008531F9">
            <w:pPr>
              <w:rPr>
                <w:sz w:val="20"/>
                <w:szCs w:val="20"/>
              </w:rPr>
            </w:pPr>
            <w:r>
              <w:rPr>
                <w:sz w:val="20"/>
                <w:szCs w:val="20"/>
              </w:rPr>
              <w:t>Natuurwetenschappelijk instrumentarium</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95323EF"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5966EEE"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shd w:val="clear" w:color="auto" w:fill="FFFFFF"/>
            <w:tcMar>
              <w:top w:w="25" w:type="dxa"/>
              <w:left w:w="38" w:type="dxa"/>
              <w:bottom w:w="25" w:type="dxa"/>
              <w:right w:w="38" w:type="dxa"/>
            </w:tcMar>
          </w:tcPr>
          <w:p w14:paraId="772A5189" w14:textId="5DE360D0" w:rsidR="001E1E2E" w:rsidRDefault="00775B29" w:rsidP="008531F9">
            <w:pPr>
              <w:rPr>
                <w:sz w:val="20"/>
                <w:szCs w:val="20"/>
              </w:rPr>
            </w:pPr>
            <w:r>
              <w:rPr>
                <w:sz w:val="20"/>
                <w:szCs w:val="20"/>
              </w:rPr>
              <w:t>In PO a2 aanwezig</w:t>
            </w:r>
          </w:p>
        </w:tc>
      </w:tr>
      <w:tr w:rsidR="001E1E2E" w14:paraId="3F78D524"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D4B67F6"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0E0188A" w14:textId="77777777" w:rsidR="001E1E2E" w:rsidRDefault="001E1E2E" w:rsidP="008531F9">
            <w:pPr>
              <w:rPr>
                <w:sz w:val="20"/>
                <w:szCs w:val="20"/>
              </w:rPr>
            </w:pPr>
            <w:r>
              <w:rPr>
                <w:sz w:val="20"/>
                <w:szCs w:val="20"/>
              </w:rPr>
              <w:t>A9</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01A4D9B" w14:textId="77777777" w:rsidR="001E1E2E" w:rsidRDefault="001E1E2E" w:rsidP="008531F9">
            <w:pPr>
              <w:rPr>
                <w:sz w:val="20"/>
                <w:szCs w:val="20"/>
              </w:rPr>
            </w:pPr>
            <w:r>
              <w:rPr>
                <w:sz w:val="20"/>
                <w:szCs w:val="20"/>
              </w:rPr>
              <w:t>Waarderen en oordelen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C202D98"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981E47B"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727085E" w14:textId="4F3C4178" w:rsidR="001E1E2E" w:rsidRDefault="00F75AE0" w:rsidP="008531F9">
            <w:pPr>
              <w:rPr>
                <w:sz w:val="20"/>
                <w:szCs w:val="20"/>
              </w:rPr>
            </w:pPr>
            <w:r>
              <w:rPr>
                <w:sz w:val="20"/>
                <w:szCs w:val="20"/>
              </w:rPr>
              <w:t>A1, D1</w:t>
            </w:r>
          </w:p>
        </w:tc>
      </w:tr>
      <w:tr w:rsidR="001E1E2E" w14:paraId="38AD4D15"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9959B80"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B7B33AD" w14:textId="77777777" w:rsidR="001E1E2E" w:rsidRDefault="001E1E2E" w:rsidP="008531F9">
            <w:pPr>
              <w:rPr>
                <w:sz w:val="20"/>
                <w:szCs w:val="20"/>
              </w:rPr>
            </w:pPr>
            <w:r>
              <w:rPr>
                <w:sz w:val="20"/>
                <w:szCs w:val="20"/>
              </w:rPr>
              <w:t>A10</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07A33D6" w14:textId="77777777" w:rsidR="001E1E2E" w:rsidRDefault="001E1E2E" w:rsidP="008531F9">
            <w:pPr>
              <w:rPr>
                <w:sz w:val="20"/>
                <w:szCs w:val="20"/>
              </w:rPr>
            </w:pPr>
            <w:r>
              <w:rPr>
                <w:sz w:val="20"/>
                <w:szCs w:val="20"/>
              </w:rPr>
              <w:t>Beleven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B23773A"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AA1C7C9"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B7A2A16" w14:textId="0AFDA55F" w:rsidR="001E1E2E" w:rsidRDefault="00F75AE0" w:rsidP="008531F9">
            <w:pPr>
              <w:rPr>
                <w:sz w:val="20"/>
                <w:szCs w:val="20"/>
              </w:rPr>
            </w:pPr>
            <w:r>
              <w:rPr>
                <w:sz w:val="20"/>
                <w:szCs w:val="20"/>
              </w:rPr>
              <w:t>B1, D1</w:t>
            </w:r>
          </w:p>
        </w:tc>
      </w:tr>
      <w:tr w:rsidR="001E1E2E" w14:paraId="5DD84754"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B72F638"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45CA925" w14:textId="77777777" w:rsidR="001E1E2E" w:rsidRDefault="001E1E2E" w:rsidP="008531F9">
            <w:pPr>
              <w:rPr>
                <w:sz w:val="20"/>
                <w:szCs w:val="20"/>
              </w:rPr>
            </w:pPr>
            <w:r>
              <w:rPr>
                <w:sz w:val="20"/>
                <w:szCs w:val="20"/>
              </w:rPr>
              <w:t>A11</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1D1D25F" w14:textId="77777777" w:rsidR="001E1E2E" w:rsidRDefault="001E1E2E" w:rsidP="008531F9">
            <w:pPr>
              <w:rPr>
                <w:sz w:val="20"/>
                <w:szCs w:val="20"/>
              </w:rPr>
            </w:pPr>
            <w:r>
              <w:rPr>
                <w:sz w:val="20"/>
                <w:szCs w:val="20"/>
              </w:rPr>
              <w:t>Vorm-functie-denken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9806FDC"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F503398"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2D844E8" w14:textId="123AED7D" w:rsidR="001E1E2E" w:rsidRDefault="00F75AE0" w:rsidP="008531F9">
            <w:pPr>
              <w:rPr>
                <w:sz w:val="20"/>
                <w:szCs w:val="20"/>
              </w:rPr>
            </w:pPr>
            <w:r>
              <w:rPr>
                <w:sz w:val="20"/>
                <w:szCs w:val="20"/>
              </w:rPr>
              <w:t>A1, C1, F1, G1</w:t>
            </w:r>
          </w:p>
        </w:tc>
      </w:tr>
      <w:tr w:rsidR="001E1E2E" w14:paraId="09FB9FEB"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D35538E"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1D359F6" w14:textId="77777777" w:rsidR="001E1E2E" w:rsidRDefault="001E1E2E" w:rsidP="008531F9">
            <w:pPr>
              <w:rPr>
                <w:sz w:val="20"/>
                <w:szCs w:val="20"/>
              </w:rPr>
            </w:pPr>
            <w:r>
              <w:rPr>
                <w:sz w:val="20"/>
                <w:szCs w:val="20"/>
              </w:rPr>
              <w:t>A12</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42EF101" w14:textId="77777777" w:rsidR="001E1E2E" w:rsidRDefault="001E1E2E" w:rsidP="008531F9">
            <w:pPr>
              <w:rPr>
                <w:sz w:val="20"/>
                <w:szCs w:val="20"/>
              </w:rPr>
            </w:pPr>
            <w:r>
              <w:rPr>
                <w:sz w:val="20"/>
                <w:szCs w:val="20"/>
              </w:rPr>
              <w:t>Ecologisch denken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7E0ADDF"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17B1D41"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B1E06E7" w14:textId="5B9BC383" w:rsidR="001E1E2E" w:rsidRDefault="00F75AE0" w:rsidP="008531F9">
            <w:pPr>
              <w:rPr>
                <w:sz w:val="20"/>
                <w:szCs w:val="20"/>
              </w:rPr>
            </w:pPr>
            <w:r>
              <w:rPr>
                <w:sz w:val="20"/>
                <w:szCs w:val="20"/>
              </w:rPr>
              <w:t>D1</w:t>
            </w:r>
          </w:p>
        </w:tc>
      </w:tr>
      <w:tr w:rsidR="001E1E2E" w14:paraId="67F4F451"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5329F3D"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213A8B9" w14:textId="77777777" w:rsidR="001E1E2E" w:rsidRDefault="001E1E2E" w:rsidP="008531F9">
            <w:pPr>
              <w:rPr>
                <w:sz w:val="20"/>
                <w:szCs w:val="20"/>
              </w:rPr>
            </w:pPr>
            <w:r>
              <w:rPr>
                <w:sz w:val="20"/>
                <w:szCs w:val="20"/>
              </w:rPr>
              <w:t>A13</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73C9893" w14:textId="77777777" w:rsidR="001E1E2E" w:rsidRDefault="001E1E2E" w:rsidP="008531F9">
            <w:pPr>
              <w:rPr>
                <w:sz w:val="20"/>
                <w:szCs w:val="20"/>
              </w:rPr>
            </w:pPr>
            <w:r>
              <w:rPr>
                <w:sz w:val="20"/>
                <w:szCs w:val="20"/>
              </w:rPr>
              <w:t>Evolutionair denken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AB6114C"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5C27EE7"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18B4C24" w14:textId="2983DCFE" w:rsidR="001E1E2E" w:rsidRDefault="00F75AE0" w:rsidP="008531F9">
            <w:pPr>
              <w:rPr>
                <w:sz w:val="20"/>
                <w:szCs w:val="20"/>
              </w:rPr>
            </w:pPr>
            <w:r>
              <w:rPr>
                <w:sz w:val="20"/>
                <w:szCs w:val="20"/>
              </w:rPr>
              <w:t>E1</w:t>
            </w:r>
          </w:p>
        </w:tc>
      </w:tr>
      <w:tr w:rsidR="001E1E2E" w14:paraId="4B637865"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B4DAF34"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E472752" w14:textId="77777777" w:rsidR="001E1E2E" w:rsidRDefault="001E1E2E" w:rsidP="008531F9">
            <w:pPr>
              <w:rPr>
                <w:sz w:val="20"/>
                <w:szCs w:val="20"/>
              </w:rPr>
            </w:pPr>
            <w:r>
              <w:rPr>
                <w:sz w:val="20"/>
                <w:szCs w:val="20"/>
              </w:rPr>
              <w:t>A14</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ABC4EED" w14:textId="77777777" w:rsidR="001E1E2E" w:rsidRDefault="001E1E2E" w:rsidP="008531F9">
            <w:pPr>
              <w:rPr>
                <w:sz w:val="20"/>
                <w:szCs w:val="20"/>
              </w:rPr>
            </w:pPr>
            <w:r>
              <w:rPr>
                <w:sz w:val="20"/>
                <w:szCs w:val="20"/>
              </w:rPr>
              <w:t>Systeemdenken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52CC7A5"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1F3CDFF"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1328D4C" w14:textId="643C7D42" w:rsidR="001E1E2E" w:rsidRDefault="00F75AE0" w:rsidP="008531F9">
            <w:pPr>
              <w:rPr>
                <w:sz w:val="20"/>
                <w:szCs w:val="20"/>
              </w:rPr>
            </w:pPr>
            <w:r>
              <w:rPr>
                <w:sz w:val="20"/>
                <w:szCs w:val="20"/>
              </w:rPr>
              <w:t>A1, B1, C1, D1, F1, G1</w:t>
            </w:r>
          </w:p>
        </w:tc>
      </w:tr>
      <w:tr w:rsidR="001E1E2E" w14:paraId="7EBDF1D6"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20EA816"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7533553" w14:textId="77777777" w:rsidR="001E1E2E" w:rsidRDefault="001E1E2E" w:rsidP="008531F9">
            <w:pPr>
              <w:rPr>
                <w:sz w:val="20"/>
                <w:szCs w:val="20"/>
              </w:rPr>
            </w:pPr>
            <w:r>
              <w:rPr>
                <w:sz w:val="20"/>
                <w:szCs w:val="20"/>
              </w:rPr>
              <w:t>A15</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E31891E" w14:textId="24D29741" w:rsidR="001E1E2E" w:rsidRDefault="001E1E2E" w:rsidP="008531F9">
            <w:pPr>
              <w:rPr>
                <w:sz w:val="20"/>
                <w:szCs w:val="20"/>
              </w:rPr>
            </w:pPr>
            <w:r>
              <w:rPr>
                <w:sz w:val="20"/>
                <w:szCs w:val="20"/>
              </w:rPr>
              <w:t>Contexten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D66272E"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2F9DD09"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6A18D7F" w14:textId="15245C1E" w:rsidR="001E1E2E" w:rsidRDefault="00F75AE0" w:rsidP="008531F9">
            <w:pPr>
              <w:rPr>
                <w:sz w:val="20"/>
                <w:szCs w:val="20"/>
              </w:rPr>
            </w:pPr>
            <w:r>
              <w:rPr>
                <w:sz w:val="20"/>
                <w:szCs w:val="20"/>
              </w:rPr>
              <w:t>In elk tentamen aanwezig</w:t>
            </w:r>
          </w:p>
        </w:tc>
      </w:tr>
      <w:tr w:rsidR="001E1E2E" w14:paraId="40A3F609"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7F3A17E"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8873744" w14:textId="77777777" w:rsidR="001E1E2E" w:rsidRDefault="001E1E2E" w:rsidP="008531F9">
            <w:pPr>
              <w:rPr>
                <w:sz w:val="20"/>
                <w:szCs w:val="20"/>
              </w:rPr>
            </w:pPr>
            <w:r>
              <w:rPr>
                <w:sz w:val="20"/>
                <w:szCs w:val="20"/>
              </w:rPr>
              <w:t>A16</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65FF309" w14:textId="588FB571" w:rsidR="001E1E2E" w:rsidRDefault="001E1E2E" w:rsidP="008531F9">
            <w:pPr>
              <w:rPr>
                <w:sz w:val="20"/>
                <w:szCs w:val="20"/>
              </w:rPr>
            </w:pPr>
            <w:r>
              <w:rPr>
                <w:sz w:val="20"/>
                <w:szCs w:val="20"/>
              </w:rPr>
              <w:t>Kennisontwikkeling en toepassing</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9FB771D"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F155B04"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1518D3B" w14:textId="090B0EBE" w:rsidR="001E1E2E" w:rsidRDefault="00F75AE0" w:rsidP="008531F9">
            <w:pPr>
              <w:rPr>
                <w:sz w:val="20"/>
                <w:szCs w:val="20"/>
              </w:rPr>
            </w:pPr>
            <w:r>
              <w:rPr>
                <w:sz w:val="20"/>
                <w:szCs w:val="20"/>
              </w:rPr>
              <w:t>A1, A2</w:t>
            </w:r>
          </w:p>
        </w:tc>
      </w:tr>
      <w:tr w:rsidR="001E1E2E" w14:paraId="2B8CBAD1"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D229CCC" w14:textId="77777777" w:rsidR="001E1E2E" w:rsidRDefault="001E1E2E" w:rsidP="008531F9">
            <w:pPr>
              <w:rPr>
                <w:sz w:val="20"/>
                <w:szCs w:val="20"/>
              </w:rPr>
            </w:pPr>
            <w:r>
              <w:rPr>
                <w:sz w:val="20"/>
                <w:szCs w:val="20"/>
              </w:rPr>
              <w:t>B Zelfregulatie</w:t>
            </w: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3E61CAB" w14:textId="77777777" w:rsidR="001E1E2E" w:rsidRDefault="001E1E2E" w:rsidP="008531F9">
            <w:pPr>
              <w:rPr>
                <w:sz w:val="20"/>
                <w:szCs w:val="20"/>
              </w:rPr>
            </w:pPr>
            <w:r>
              <w:rPr>
                <w:sz w:val="20"/>
                <w:szCs w:val="20"/>
              </w:rPr>
              <w:t>B1</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DE6AEF4" w14:textId="77777777" w:rsidR="001E1E2E" w:rsidRDefault="001E1E2E" w:rsidP="008531F9">
            <w:pPr>
              <w:rPr>
                <w:sz w:val="20"/>
                <w:szCs w:val="20"/>
              </w:rPr>
            </w:pPr>
            <w:r>
              <w:rPr>
                <w:sz w:val="20"/>
                <w:szCs w:val="20"/>
              </w:rPr>
              <w:t>Eiwitsynthese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5D29085" w14:textId="22686E3E"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9FF1BE7" w14:textId="1B5A1246" w:rsidR="001E1E2E" w:rsidRDefault="00983EE7"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ADE41BD" w14:textId="7527024E" w:rsidR="001E1E2E" w:rsidRDefault="00F75AE0" w:rsidP="008531F9">
            <w:pPr>
              <w:rPr>
                <w:sz w:val="20"/>
                <w:szCs w:val="20"/>
              </w:rPr>
            </w:pPr>
            <w:r>
              <w:rPr>
                <w:sz w:val="20"/>
                <w:szCs w:val="20"/>
              </w:rPr>
              <w:t>A1</w:t>
            </w:r>
          </w:p>
        </w:tc>
      </w:tr>
      <w:tr w:rsidR="001E1E2E" w14:paraId="26AACFFB"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0E79E85"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0B92FCD" w14:textId="77777777" w:rsidR="001E1E2E" w:rsidRDefault="001E1E2E" w:rsidP="008531F9">
            <w:pPr>
              <w:rPr>
                <w:sz w:val="20"/>
                <w:szCs w:val="20"/>
              </w:rPr>
            </w:pPr>
            <w:r>
              <w:rPr>
                <w:sz w:val="20"/>
                <w:szCs w:val="20"/>
              </w:rPr>
              <w:t>B2</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B6BC35C" w14:textId="77777777" w:rsidR="001E1E2E" w:rsidRDefault="001E1E2E" w:rsidP="008531F9">
            <w:pPr>
              <w:rPr>
                <w:sz w:val="20"/>
                <w:szCs w:val="20"/>
              </w:rPr>
            </w:pPr>
            <w:r>
              <w:rPr>
                <w:sz w:val="20"/>
                <w:szCs w:val="20"/>
              </w:rPr>
              <w:t>Stofwisseling van de cel</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0326BE0"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96146D8"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3E79779" w14:textId="37A500EA" w:rsidR="001E1E2E" w:rsidRDefault="00F75AE0" w:rsidP="008531F9">
            <w:pPr>
              <w:rPr>
                <w:sz w:val="20"/>
                <w:szCs w:val="20"/>
              </w:rPr>
            </w:pPr>
            <w:r>
              <w:rPr>
                <w:sz w:val="20"/>
                <w:szCs w:val="20"/>
              </w:rPr>
              <w:t>A1</w:t>
            </w:r>
            <w:r w:rsidR="005B5715">
              <w:rPr>
                <w:sz w:val="20"/>
                <w:szCs w:val="20"/>
              </w:rPr>
              <w:t>, G1</w:t>
            </w:r>
          </w:p>
        </w:tc>
      </w:tr>
      <w:tr w:rsidR="001E1E2E" w14:paraId="0477C027"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1F98D8E"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DB82AFE" w14:textId="77777777" w:rsidR="001E1E2E" w:rsidRDefault="001E1E2E" w:rsidP="008531F9">
            <w:pPr>
              <w:rPr>
                <w:sz w:val="20"/>
                <w:szCs w:val="20"/>
              </w:rPr>
            </w:pPr>
            <w:r>
              <w:rPr>
                <w:sz w:val="20"/>
                <w:szCs w:val="20"/>
              </w:rPr>
              <w:t>B3</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D564B22" w14:textId="77777777" w:rsidR="001E1E2E" w:rsidRDefault="001E1E2E" w:rsidP="008531F9">
            <w:pPr>
              <w:rPr>
                <w:sz w:val="20"/>
                <w:szCs w:val="20"/>
              </w:rPr>
            </w:pPr>
            <w:r>
              <w:rPr>
                <w:sz w:val="20"/>
                <w:szCs w:val="20"/>
              </w:rPr>
              <w:t>Stofwisseling van het organisme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28D47AB"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1034FC0"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717507D" w14:textId="439DC3DA" w:rsidR="001E1E2E" w:rsidRDefault="00F75AE0" w:rsidP="008531F9">
            <w:pPr>
              <w:rPr>
                <w:sz w:val="20"/>
                <w:szCs w:val="20"/>
              </w:rPr>
            </w:pPr>
            <w:r>
              <w:rPr>
                <w:sz w:val="20"/>
                <w:szCs w:val="20"/>
              </w:rPr>
              <w:t>C1, F1, G1</w:t>
            </w:r>
          </w:p>
        </w:tc>
      </w:tr>
      <w:tr w:rsidR="001E1E2E" w14:paraId="3F5CA9E4"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1134B7F"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C440ADF" w14:textId="77777777" w:rsidR="001E1E2E" w:rsidRDefault="001E1E2E" w:rsidP="008531F9">
            <w:pPr>
              <w:rPr>
                <w:sz w:val="20"/>
                <w:szCs w:val="20"/>
              </w:rPr>
            </w:pPr>
            <w:r>
              <w:rPr>
                <w:sz w:val="20"/>
                <w:szCs w:val="20"/>
              </w:rPr>
              <w:t>B4</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961EEA5" w14:textId="77777777" w:rsidR="001E1E2E" w:rsidRDefault="001E1E2E" w:rsidP="008531F9">
            <w:pPr>
              <w:rPr>
                <w:sz w:val="20"/>
                <w:szCs w:val="20"/>
              </w:rPr>
            </w:pPr>
            <w:r>
              <w:rPr>
                <w:sz w:val="20"/>
                <w:szCs w:val="20"/>
              </w:rPr>
              <w:t>Zelfregulatie van het organisme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D0D08E1"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81A90E0"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E34EC5E" w14:textId="2B72A4AC" w:rsidR="001E1E2E" w:rsidRDefault="00F75AE0" w:rsidP="008531F9">
            <w:pPr>
              <w:rPr>
                <w:sz w:val="20"/>
                <w:szCs w:val="20"/>
              </w:rPr>
            </w:pPr>
            <w:r>
              <w:rPr>
                <w:sz w:val="20"/>
                <w:szCs w:val="20"/>
              </w:rPr>
              <w:t>G1</w:t>
            </w:r>
          </w:p>
        </w:tc>
      </w:tr>
      <w:tr w:rsidR="001E1E2E" w14:paraId="7366724F"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0EE5E34"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3A0CA95" w14:textId="77777777" w:rsidR="001E1E2E" w:rsidRDefault="001E1E2E" w:rsidP="008531F9">
            <w:pPr>
              <w:rPr>
                <w:sz w:val="20"/>
                <w:szCs w:val="20"/>
              </w:rPr>
            </w:pPr>
            <w:r>
              <w:rPr>
                <w:sz w:val="20"/>
                <w:szCs w:val="20"/>
              </w:rPr>
              <w:t>B5</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A8879DD" w14:textId="77777777" w:rsidR="001E1E2E" w:rsidRDefault="001E1E2E" w:rsidP="008531F9">
            <w:pPr>
              <w:rPr>
                <w:sz w:val="20"/>
                <w:szCs w:val="20"/>
              </w:rPr>
            </w:pPr>
            <w:r>
              <w:rPr>
                <w:sz w:val="20"/>
                <w:szCs w:val="20"/>
              </w:rPr>
              <w:t>Afweer van het organisme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0B7F4EB"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C3BA8D9"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7C95FA1" w14:textId="1D905A15" w:rsidR="001E1E2E" w:rsidRDefault="00F75AE0" w:rsidP="008531F9">
            <w:pPr>
              <w:rPr>
                <w:sz w:val="20"/>
                <w:szCs w:val="20"/>
              </w:rPr>
            </w:pPr>
            <w:r>
              <w:rPr>
                <w:sz w:val="20"/>
                <w:szCs w:val="20"/>
              </w:rPr>
              <w:t>F1</w:t>
            </w:r>
          </w:p>
        </w:tc>
      </w:tr>
      <w:tr w:rsidR="001E1E2E" w14:paraId="46BBC546"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C3C4433"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F1129F9" w14:textId="77777777" w:rsidR="001E1E2E" w:rsidRDefault="001E1E2E" w:rsidP="008531F9">
            <w:pPr>
              <w:rPr>
                <w:sz w:val="20"/>
                <w:szCs w:val="20"/>
              </w:rPr>
            </w:pPr>
            <w:r>
              <w:rPr>
                <w:sz w:val="20"/>
                <w:szCs w:val="20"/>
              </w:rPr>
              <w:t>B6</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084204F" w14:textId="77777777" w:rsidR="001E1E2E" w:rsidRDefault="001E1E2E" w:rsidP="008531F9">
            <w:pPr>
              <w:rPr>
                <w:sz w:val="20"/>
                <w:szCs w:val="20"/>
              </w:rPr>
            </w:pPr>
            <w:r>
              <w:rPr>
                <w:sz w:val="20"/>
                <w:szCs w:val="20"/>
              </w:rPr>
              <w:t>Beweging van het organisme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7D82B12" w14:textId="77777777"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AF95077" w14:textId="77777777" w:rsidR="001E1E2E" w:rsidRDefault="001E1E2E"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990E55B" w14:textId="11ABEE3E" w:rsidR="001E1E2E" w:rsidRDefault="00F75AE0" w:rsidP="008531F9">
            <w:pPr>
              <w:rPr>
                <w:sz w:val="20"/>
                <w:szCs w:val="20"/>
              </w:rPr>
            </w:pPr>
            <w:r>
              <w:rPr>
                <w:sz w:val="20"/>
                <w:szCs w:val="20"/>
              </w:rPr>
              <w:t>G1</w:t>
            </w:r>
          </w:p>
        </w:tc>
      </w:tr>
      <w:tr w:rsidR="001E1E2E" w14:paraId="512EEB6F"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C8BF9F4"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100D238" w14:textId="77777777" w:rsidR="001E1E2E" w:rsidRDefault="001E1E2E" w:rsidP="008531F9">
            <w:pPr>
              <w:rPr>
                <w:sz w:val="20"/>
                <w:szCs w:val="20"/>
              </w:rPr>
            </w:pPr>
            <w:r>
              <w:rPr>
                <w:sz w:val="20"/>
                <w:szCs w:val="20"/>
              </w:rPr>
              <w:t>B7</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78D7A3E" w14:textId="77777777" w:rsidR="001E1E2E" w:rsidRDefault="001E1E2E" w:rsidP="008531F9">
            <w:pPr>
              <w:rPr>
                <w:sz w:val="20"/>
                <w:szCs w:val="20"/>
              </w:rPr>
            </w:pPr>
            <w:r>
              <w:rPr>
                <w:sz w:val="20"/>
                <w:szCs w:val="20"/>
              </w:rPr>
              <w:t>Waarneming door het organisme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9979CCD" w14:textId="4BB83CB4" w:rsidR="001E1E2E" w:rsidRDefault="00983EE7"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8673D1E" w14:textId="697BC16C"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BA056CD" w14:textId="31B38015" w:rsidR="001E1E2E" w:rsidRDefault="00F75AE0" w:rsidP="008531F9">
            <w:pPr>
              <w:rPr>
                <w:sz w:val="20"/>
                <w:szCs w:val="20"/>
              </w:rPr>
            </w:pPr>
            <w:r>
              <w:rPr>
                <w:sz w:val="20"/>
                <w:szCs w:val="20"/>
              </w:rPr>
              <w:t>G1</w:t>
            </w:r>
          </w:p>
        </w:tc>
      </w:tr>
      <w:tr w:rsidR="001E1E2E" w14:paraId="0C4F3A4A"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00AEFFF"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EA5C7FB" w14:textId="77777777" w:rsidR="001E1E2E" w:rsidRDefault="001E1E2E" w:rsidP="008531F9">
            <w:pPr>
              <w:rPr>
                <w:sz w:val="20"/>
                <w:szCs w:val="20"/>
              </w:rPr>
            </w:pPr>
            <w:r>
              <w:rPr>
                <w:sz w:val="20"/>
                <w:szCs w:val="20"/>
              </w:rPr>
              <w:t>B8</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8F5A075" w14:textId="77777777" w:rsidR="001E1E2E" w:rsidRDefault="001E1E2E" w:rsidP="008531F9">
            <w:pPr>
              <w:rPr>
                <w:sz w:val="20"/>
                <w:szCs w:val="20"/>
              </w:rPr>
            </w:pPr>
            <w:r>
              <w:rPr>
                <w:sz w:val="20"/>
                <w:szCs w:val="20"/>
              </w:rPr>
              <w:t>Regulatie van ecosystemen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2196BCA"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4490292"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FF45AE0" w14:textId="595C937C" w:rsidR="001E1E2E" w:rsidRDefault="00F75AE0" w:rsidP="008531F9">
            <w:pPr>
              <w:rPr>
                <w:sz w:val="20"/>
                <w:szCs w:val="20"/>
              </w:rPr>
            </w:pPr>
            <w:r>
              <w:rPr>
                <w:sz w:val="20"/>
                <w:szCs w:val="20"/>
              </w:rPr>
              <w:t>D1</w:t>
            </w:r>
          </w:p>
        </w:tc>
      </w:tr>
      <w:tr w:rsidR="001E1E2E" w14:paraId="6FCB422E"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67BE68C" w14:textId="77777777" w:rsidR="001E1E2E" w:rsidRDefault="001E1E2E" w:rsidP="008531F9">
            <w:pPr>
              <w:rPr>
                <w:sz w:val="20"/>
                <w:szCs w:val="20"/>
              </w:rPr>
            </w:pPr>
            <w:r>
              <w:rPr>
                <w:sz w:val="20"/>
                <w:szCs w:val="20"/>
              </w:rPr>
              <w:t>C Zelforganisatie</w:t>
            </w: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A487581" w14:textId="77777777" w:rsidR="001E1E2E" w:rsidRDefault="001E1E2E" w:rsidP="008531F9">
            <w:pPr>
              <w:rPr>
                <w:sz w:val="20"/>
                <w:szCs w:val="20"/>
              </w:rPr>
            </w:pPr>
            <w:r>
              <w:rPr>
                <w:sz w:val="20"/>
                <w:szCs w:val="20"/>
              </w:rPr>
              <w:t>C1</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8D0BE3C" w14:textId="77777777" w:rsidR="001E1E2E" w:rsidRDefault="001E1E2E" w:rsidP="008531F9">
            <w:pPr>
              <w:rPr>
                <w:sz w:val="20"/>
                <w:szCs w:val="20"/>
              </w:rPr>
            </w:pPr>
            <w:r>
              <w:rPr>
                <w:sz w:val="20"/>
                <w:szCs w:val="20"/>
              </w:rPr>
              <w:t>Zelforganisatie van cellen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B1F04F8"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00EA3FD"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CB61186" w14:textId="6846228E" w:rsidR="001E1E2E" w:rsidRDefault="005B5715" w:rsidP="008531F9">
            <w:pPr>
              <w:rPr>
                <w:sz w:val="20"/>
                <w:szCs w:val="20"/>
              </w:rPr>
            </w:pPr>
            <w:r>
              <w:rPr>
                <w:sz w:val="20"/>
                <w:szCs w:val="20"/>
              </w:rPr>
              <w:t>A1, E1</w:t>
            </w:r>
          </w:p>
        </w:tc>
      </w:tr>
      <w:tr w:rsidR="001E1E2E" w14:paraId="5843AA2D"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3B6CC54"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6C9A8D3" w14:textId="77777777" w:rsidR="001E1E2E" w:rsidRDefault="001E1E2E" w:rsidP="008531F9">
            <w:pPr>
              <w:rPr>
                <w:sz w:val="20"/>
                <w:szCs w:val="20"/>
              </w:rPr>
            </w:pPr>
            <w:r>
              <w:rPr>
                <w:sz w:val="20"/>
                <w:szCs w:val="20"/>
              </w:rPr>
              <w:t>C2</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15E9F96" w14:textId="77777777" w:rsidR="001E1E2E" w:rsidRDefault="001E1E2E" w:rsidP="008531F9">
            <w:pPr>
              <w:rPr>
                <w:sz w:val="20"/>
                <w:szCs w:val="20"/>
              </w:rPr>
            </w:pPr>
            <w:r>
              <w:rPr>
                <w:sz w:val="20"/>
                <w:szCs w:val="20"/>
              </w:rPr>
              <w:t>Zelforganisatie van het organisme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61D1DEE" w14:textId="77777777"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611DE2B" w14:textId="77777777" w:rsidR="001E1E2E" w:rsidRDefault="001E1E2E"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68505FE" w14:textId="68B1C5B1" w:rsidR="001E1E2E" w:rsidRDefault="005B5715" w:rsidP="008531F9">
            <w:pPr>
              <w:rPr>
                <w:sz w:val="20"/>
                <w:szCs w:val="20"/>
              </w:rPr>
            </w:pPr>
            <w:r>
              <w:rPr>
                <w:sz w:val="20"/>
                <w:szCs w:val="20"/>
              </w:rPr>
              <w:t>B1</w:t>
            </w:r>
          </w:p>
        </w:tc>
      </w:tr>
      <w:tr w:rsidR="001E1E2E" w14:paraId="747E71A4"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6E4766F"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5A0645A" w14:textId="77777777" w:rsidR="001E1E2E" w:rsidRDefault="001E1E2E" w:rsidP="008531F9">
            <w:pPr>
              <w:rPr>
                <w:sz w:val="20"/>
                <w:szCs w:val="20"/>
              </w:rPr>
            </w:pPr>
            <w:r>
              <w:rPr>
                <w:sz w:val="20"/>
                <w:szCs w:val="20"/>
              </w:rPr>
              <w:t>C3</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536BD58" w14:textId="77777777" w:rsidR="001E1E2E" w:rsidRDefault="001E1E2E" w:rsidP="008531F9">
            <w:pPr>
              <w:rPr>
                <w:sz w:val="20"/>
                <w:szCs w:val="20"/>
              </w:rPr>
            </w:pPr>
            <w:r>
              <w:rPr>
                <w:sz w:val="20"/>
                <w:szCs w:val="20"/>
              </w:rPr>
              <w:t>Zelforganisatie van ecosystemen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00A9B21" w14:textId="75FD9184"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1EE29BC" w14:textId="1BC463C6" w:rsidR="001E1E2E" w:rsidRDefault="00983EE7"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8C40EF3" w14:textId="73FD8D48" w:rsidR="001E1E2E" w:rsidRDefault="005B5715" w:rsidP="008531F9">
            <w:pPr>
              <w:rPr>
                <w:sz w:val="20"/>
                <w:szCs w:val="20"/>
              </w:rPr>
            </w:pPr>
            <w:r>
              <w:rPr>
                <w:sz w:val="20"/>
                <w:szCs w:val="20"/>
              </w:rPr>
              <w:t>D1</w:t>
            </w:r>
          </w:p>
        </w:tc>
      </w:tr>
      <w:tr w:rsidR="001E1E2E" w14:paraId="5456EDB8"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1DA99F7" w14:textId="77777777" w:rsidR="001E1E2E" w:rsidRDefault="001E1E2E" w:rsidP="008531F9">
            <w:pPr>
              <w:rPr>
                <w:sz w:val="20"/>
                <w:szCs w:val="20"/>
              </w:rPr>
            </w:pPr>
            <w:r>
              <w:rPr>
                <w:sz w:val="20"/>
                <w:szCs w:val="20"/>
              </w:rPr>
              <w:t>D Interactie</w:t>
            </w: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A515619" w14:textId="77777777" w:rsidR="001E1E2E" w:rsidRDefault="001E1E2E" w:rsidP="008531F9">
            <w:pPr>
              <w:rPr>
                <w:sz w:val="20"/>
                <w:szCs w:val="20"/>
              </w:rPr>
            </w:pPr>
            <w:r>
              <w:rPr>
                <w:sz w:val="20"/>
                <w:szCs w:val="20"/>
              </w:rPr>
              <w:t>D1</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D60CDDC" w14:textId="77777777" w:rsidR="001E1E2E" w:rsidRDefault="001E1E2E" w:rsidP="008531F9">
            <w:pPr>
              <w:rPr>
                <w:sz w:val="20"/>
                <w:szCs w:val="20"/>
              </w:rPr>
            </w:pPr>
            <w:r>
              <w:rPr>
                <w:sz w:val="20"/>
                <w:szCs w:val="20"/>
              </w:rPr>
              <w:t>Moleculaire interactie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5C61D0E" w14:textId="58346F48"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C557B67" w14:textId="6E9DFA84" w:rsidR="001E1E2E" w:rsidRDefault="00983EE7"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66BE5AC" w14:textId="7A068AAE" w:rsidR="001E1E2E" w:rsidRDefault="005B5715" w:rsidP="008531F9">
            <w:pPr>
              <w:rPr>
                <w:sz w:val="20"/>
                <w:szCs w:val="20"/>
              </w:rPr>
            </w:pPr>
            <w:r>
              <w:rPr>
                <w:sz w:val="20"/>
                <w:szCs w:val="20"/>
              </w:rPr>
              <w:t>A1</w:t>
            </w:r>
          </w:p>
        </w:tc>
      </w:tr>
      <w:tr w:rsidR="001E1E2E" w14:paraId="245CF813"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5EA9DD0"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4B4F29B" w14:textId="77777777" w:rsidR="001E1E2E" w:rsidRDefault="001E1E2E" w:rsidP="008531F9">
            <w:pPr>
              <w:rPr>
                <w:sz w:val="20"/>
                <w:szCs w:val="20"/>
              </w:rPr>
            </w:pPr>
            <w:r>
              <w:rPr>
                <w:sz w:val="20"/>
                <w:szCs w:val="20"/>
              </w:rPr>
              <w:t>D2</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CCBE712" w14:textId="00F3F26F" w:rsidR="001E1E2E" w:rsidRDefault="00983EE7" w:rsidP="008531F9">
            <w:pPr>
              <w:rPr>
                <w:sz w:val="20"/>
                <w:szCs w:val="20"/>
              </w:rPr>
            </w:pPr>
            <w:r>
              <w:rPr>
                <w:sz w:val="20"/>
                <w:szCs w:val="20"/>
              </w:rPr>
              <w:t>Gedrag en interactie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56C714F" w14:textId="3DA0803B"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C43C063" w14:textId="51642F06" w:rsidR="001E1E2E" w:rsidRDefault="00983EE7"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E3863E5" w14:textId="3F784697" w:rsidR="001E1E2E" w:rsidRDefault="005B5715" w:rsidP="008531F9">
            <w:pPr>
              <w:rPr>
                <w:sz w:val="20"/>
                <w:szCs w:val="20"/>
              </w:rPr>
            </w:pPr>
            <w:r>
              <w:rPr>
                <w:sz w:val="20"/>
                <w:szCs w:val="20"/>
              </w:rPr>
              <w:t>B1</w:t>
            </w:r>
          </w:p>
        </w:tc>
      </w:tr>
      <w:tr w:rsidR="001E1E2E" w14:paraId="2CCA2B20"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DA5A701"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7048A61" w14:textId="77777777" w:rsidR="001E1E2E" w:rsidRDefault="001E1E2E" w:rsidP="008531F9">
            <w:pPr>
              <w:rPr>
                <w:sz w:val="20"/>
                <w:szCs w:val="20"/>
              </w:rPr>
            </w:pPr>
            <w:r>
              <w:rPr>
                <w:sz w:val="20"/>
                <w:szCs w:val="20"/>
              </w:rPr>
              <w:t>D3</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43DB436" w14:textId="616972BD" w:rsidR="001E1E2E" w:rsidRDefault="00983EE7" w:rsidP="008531F9">
            <w:pPr>
              <w:rPr>
                <w:sz w:val="20"/>
                <w:szCs w:val="20"/>
              </w:rPr>
            </w:pPr>
            <w:r>
              <w:rPr>
                <w:sz w:val="20"/>
                <w:szCs w:val="20"/>
              </w:rPr>
              <w:t>Seksualiteit</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E373097" w14:textId="77777777"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64FFACE" w14:textId="77777777" w:rsidR="001E1E2E" w:rsidRDefault="001E1E2E"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5558488" w14:textId="2BF2A3B7" w:rsidR="001E1E2E" w:rsidRDefault="005B5715" w:rsidP="008531F9">
            <w:pPr>
              <w:rPr>
                <w:sz w:val="20"/>
                <w:szCs w:val="20"/>
              </w:rPr>
            </w:pPr>
            <w:r>
              <w:rPr>
                <w:sz w:val="20"/>
                <w:szCs w:val="20"/>
              </w:rPr>
              <w:t>B1</w:t>
            </w:r>
          </w:p>
        </w:tc>
      </w:tr>
      <w:tr w:rsidR="001E1E2E" w14:paraId="013C57CF"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2E53CAB"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F55685B" w14:textId="77777777" w:rsidR="001E1E2E" w:rsidRDefault="001E1E2E" w:rsidP="008531F9">
            <w:pPr>
              <w:rPr>
                <w:sz w:val="20"/>
                <w:szCs w:val="20"/>
              </w:rPr>
            </w:pPr>
            <w:r>
              <w:rPr>
                <w:sz w:val="20"/>
                <w:szCs w:val="20"/>
              </w:rPr>
              <w:t>D4</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A9124AD" w14:textId="56D66C2F" w:rsidR="001E1E2E" w:rsidRDefault="00983EE7" w:rsidP="008531F9">
            <w:pPr>
              <w:rPr>
                <w:sz w:val="20"/>
                <w:szCs w:val="20"/>
              </w:rPr>
            </w:pPr>
            <w:r>
              <w:rPr>
                <w:sz w:val="20"/>
                <w:szCs w:val="20"/>
              </w:rPr>
              <w:t>Interactie in ecosystemen</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D38F4D7" w14:textId="35617BE3" w:rsidR="001E1E2E" w:rsidRDefault="00983EE7"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D159679" w14:textId="77DA75EC"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03A8CE8" w14:textId="31A894AF" w:rsidR="001E1E2E" w:rsidRDefault="005B5715" w:rsidP="008531F9">
            <w:pPr>
              <w:rPr>
                <w:sz w:val="20"/>
                <w:szCs w:val="20"/>
              </w:rPr>
            </w:pPr>
            <w:r>
              <w:rPr>
                <w:sz w:val="20"/>
                <w:szCs w:val="20"/>
              </w:rPr>
              <w:t>D1</w:t>
            </w:r>
          </w:p>
        </w:tc>
      </w:tr>
      <w:tr w:rsidR="001E1E2E" w14:paraId="16964223"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570DE0E" w14:textId="77777777" w:rsidR="001E1E2E" w:rsidRDefault="001E1E2E" w:rsidP="008531F9">
            <w:pPr>
              <w:rPr>
                <w:sz w:val="20"/>
                <w:szCs w:val="20"/>
              </w:rPr>
            </w:pPr>
            <w:r>
              <w:rPr>
                <w:sz w:val="20"/>
                <w:szCs w:val="20"/>
              </w:rPr>
              <w:t>E Reproductie</w:t>
            </w: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603A8F5" w14:textId="77777777" w:rsidR="001E1E2E" w:rsidRDefault="001E1E2E" w:rsidP="008531F9">
            <w:pPr>
              <w:rPr>
                <w:sz w:val="20"/>
                <w:szCs w:val="20"/>
              </w:rPr>
            </w:pPr>
            <w:r>
              <w:rPr>
                <w:sz w:val="20"/>
                <w:szCs w:val="20"/>
              </w:rPr>
              <w:t>E1</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575B218" w14:textId="77777777" w:rsidR="001E1E2E" w:rsidRDefault="001E1E2E" w:rsidP="008531F9">
            <w:pPr>
              <w:rPr>
                <w:sz w:val="20"/>
                <w:szCs w:val="20"/>
              </w:rPr>
            </w:pPr>
            <w:r>
              <w:rPr>
                <w:sz w:val="20"/>
                <w:szCs w:val="20"/>
              </w:rPr>
              <w:t>DNA-replicatie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F3E1C8E" w14:textId="77777777"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CDA6BA0" w14:textId="77777777" w:rsidR="001E1E2E" w:rsidRDefault="001E1E2E"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25F8C4D" w14:textId="3D868626" w:rsidR="001E1E2E" w:rsidRDefault="005B5715" w:rsidP="008531F9">
            <w:pPr>
              <w:rPr>
                <w:sz w:val="20"/>
                <w:szCs w:val="20"/>
              </w:rPr>
            </w:pPr>
            <w:r>
              <w:rPr>
                <w:sz w:val="20"/>
                <w:szCs w:val="20"/>
              </w:rPr>
              <w:t>A1</w:t>
            </w:r>
          </w:p>
        </w:tc>
      </w:tr>
      <w:tr w:rsidR="001E1E2E" w14:paraId="60DA8A15"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D73FC3A"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5A009CD" w14:textId="77777777" w:rsidR="001E1E2E" w:rsidRDefault="001E1E2E" w:rsidP="008531F9">
            <w:pPr>
              <w:rPr>
                <w:sz w:val="20"/>
                <w:szCs w:val="20"/>
              </w:rPr>
            </w:pPr>
            <w:r>
              <w:rPr>
                <w:sz w:val="20"/>
                <w:szCs w:val="20"/>
              </w:rPr>
              <w:t>E2</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7A4B0F2" w14:textId="77777777" w:rsidR="001E1E2E" w:rsidRDefault="001E1E2E" w:rsidP="008531F9">
            <w:pPr>
              <w:rPr>
                <w:sz w:val="20"/>
                <w:szCs w:val="20"/>
              </w:rPr>
            </w:pPr>
            <w:r>
              <w:rPr>
                <w:sz w:val="20"/>
                <w:szCs w:val="20"/>
              </w:rPr>
              <w:t>Levenscyclus van de cel</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4252BF3" w14:textId="77777777"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113E2AC" w14:textId="77777777" w:rsidR="001E1E2E" w:rsidRDefault="001E1E2E"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2EB8859" w14:textId="7FF98CC1" w:rsidR="001E1E2E" w:rsidRDefault="005B5715" w:rsidP="008531F9">
            <w:pPr>
              <w:rPr>
                <w:sz w:val="20"/>
                <w:szCs w:val="20"/>
              </w:rPr>
            </w:pPr>
            <w:r>
              <w:rPr>
                <w:sz w:val="20"/>
                <w:szCs w:val="20"/>
              </w:rPr>
              <w:t>A1</w:t>
            </w:r>
          </w:p>
        </w:tc>
      </w:tr>
      <w:tr w:rsidR="001E1E2E" w14:paraId="43513F8C"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AF039F8"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CECBFFA" w14:textId="77777777" w:rsidR="001E1E2E" w:rsidRDefault="001E1E2E" w:rsidP="008531F9">
            <w:pPr>
              <w:rPr>
                <w:sz w:val="20"/>
                <w:szCs w:val="20"/>
              </w:rPr>
            </w:pPr>
            <w:r>
              <w:rPr>
                <w:sz w:val="20"/>
                <w:szCs w:val="20"/>
              </w:rPr>
              <w:t>E3</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18DAE58" w14:textId="0834CD92" w:rsidR="001E1E2E" w:rsidRDefault="00983EE7" w:rsidP="008531F9">
            <w:pPr>
              <w:rPr>
                <w:sz w:val="20"/>
                <w:szCs w:val="20"/>
              </w:rPr>
            </w:pPr>
            <w:r>
              <w:rPr>
                <w:sz w:val="20"/>
                <w:szCs w:val="20"/>
              </w:rPr>
              <w:t>Voortplanting van het organisme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3661541" w14:textId="12EAE35C"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E4A0353" w14:textId="58210761" w:rsidR="001E1E2E" w:rsidRDefault="00983EE7"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86E8780" w14:textId="10D9E955" w:rsidR="001E1E2E" w:rsidRDefault="005B5715" w:rsidP="008531F9">
            <w:pPr>
              <w:rPr>
                <w:sz w:val="20"/>
                <w:szCs w:val="20"/>
              </w:rPr>
            </w:pPr>
            <w:r>
              <w:rPr>
                <w:sz w:val="20"/>
                <w:szCs w:val="20"/>
              </w:rPr>
              <w:t>B1</w:t>
            </w:r>
          </w:p>
        </w:tc>
      </w:tr>
      <w:tr w:rsidR="00983EE7" w14:paraId="0B17BA96"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B660C0E" w14:textId="77777777" w:rsidR="00983EE7" w:rsidRDefault="00983EE7"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4E96183" w14:textId="2E330EEF" w:rsidR="00983EE7" w:rsidRDefault="00983EE7" w:rsidP="008531F9">
            <w:pPr>
              <w:rPr>
                <w:sz w:val="20"/>
                <w:szCs w:val="20"/>
              </w:rPr>
            </w:pPr>
            <w:r>
              <w:rPr>
                <w:sz w:val="20"/>
                <w:szCs w:val="20"/>
              </w:rPr>
              <w:t>E4</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84E8BC5" w14:textId="32ECEB6C" w:rsidR="00983EE7" w:rsidRDefault="00983EE7" w:rsidP="008531F9">
            <w:pPr>
              <w:rPr>
                <w:sz w:val="20"/>
                <w:szCs w:val="20"/>
              </w:rPr>
            </w:pPr>
            <w:r>
              <w:rPr>
                <w:sz w:val="20"/>
                <w:szCs w:val="20"/>
              </w:rPr>
              <w:t xml:space="preserve">Erfelijke eigenschappen </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854F2B6" w14:textId="0624EE9B" w:rsidR="00983EE7" w:rsidRDefault="00983EE7"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4DF00A68" w14:textId="77777777" w:rsidR="00983EE7" w:rsidRDefault="00983EE7"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CCC0CE7" w14:textId="2B7CE819" w:rsidR="00983EE7" w:rsidRDefault="005B5715" w:rsidP="008531F9">
            <w:pPr>
              <w:rPr>
                <w:sz w:val="20"/>
                <w:szCs w:val="20"/>
              </w:rPr>
            </w:pPr>
            <w:r>
              <w:rPr>
                <w:sz w:val="20"/>
                <w:szCs w:val="20"/>
              </w:rPr>
              <w:t>E1</w:t>
            </w:r>
          </w:p>
        </w:tc>
      </w:tr>
      <w:tr w:rsidR="001E1E2E" w14:paraId="7843E553"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EFFB60D" w14:textId="77777777" w:rsidR="001E1E2E" w:rsidRDefault="001E1E2E" w:rsidP="008531F9">
            <w:pPr>
              <w:rPr>
                <w:sz w:val="20"/>
                <w:szCs w:val="20"/>
              </w:rPr>
            </w:pPr>
            <w:r>
              <w:rPr>
                <w:sz w:val="20"/>
                <w:szCs w:val="20"/>
              </w:rPr>
              <w:t>F Evolutie</w:t>
            </w: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2F7E28B" w14:textId="77777777" w:rsidR="001E1E2E" w:rsidRDefault="001E1E2E" w:rsidP="008531F9">
            <w:pPr>
              <w:rPr>
                <w:sz w:val="20"/>
                <w:szCs w:val="20"/>
              </w:rPr>
            </w:pPr>
            <w:r>
              <w:rPr>
                <w:sz w:val="20"/>
                <w:szCs w:val="20"/>
              </w:rPr>
              <w:t>F1</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ABAD5D3" w14:textId="77777777" w:rsidR="001E1E2E" w:rsidRDefault="001E1E2E" w:rsidP="008531F9">
            <w:pPr>
              <w:rPr>
                <w:sz w:val="20"/>
                <w:szCs w:val="20"/>
              </w:rPr>
            </w:pPr>
            <w:r>
              <w:rPr>
                <w:sz w:val="20"/>
                <w:szCs w:val="20"/>
              </w:rPr>
              <w:t>Selectie</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CA9C5A3"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80FCAB7"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0E0B9C6" w14:textId="0ECEE4BF" w:rsidR="001E1E2E" w:rsidRDefault="005B5715" w:rsidP="008531F9">
            <w:pPr>
              <w:rPr>
                <w:sz w:val="20"/>
                <w:szCs w:val="20"/>
              </w:rPr>
            </w:pPr>
            <w:r>
              <w:rPr>
                <w:sz w:val="20"/>
                <w:szCs w:val="20"/>
              </w:rPr>
              <w:t>E1</w:t>
            </w:r>
          </w:p>
        </w:tc>
      </w:tr>
      <w:tr w:rsidR="001E1E2E" w14:paraId="5BE3F9F3"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FC19FDB"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221E7465" w14:textId="77777777" w:rsidR="001E1E2E" w:rsidRDefault="001E1E2E" w:rsidP="008531F9">
            <w:pPr>
              <w:rPr>
                <w:sz w:val="20"/>
                <w:szCs w:val="20"/>
              </w:rPr>
            </w:pPr>
            <w:r>
              <w:rPr>
                <w:sz w:val="20"/>
                <w:szCs w:val="20"/>
              </w:rPr>
              <w:t>F2</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5640662" w14:textId="77777777" w:rsidR="001E1E2E" w:rsidRDefault="001E1E2E" w:rsidP="008531F9">
            <w:pPr>
              <w:rPr>
                <w:sz w:val="20"/>
                <w:szCs w:val="20"/>
              </w:rPr>
            </w:pPr>
            <w:r>
              <w:rPr>
                <w:sz w:val="20"/>
                <w:szCs w:val="20"/>
              </w:rPr>
              <w:t>Soortvorming</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955A036" w14:textId="77777777" w:rsidR="001E1E2E" w:rsidRDefault="001E1E2E" w:rsidP="00983EE7">
            <w:pPr>
              <w:jc w:val="center"/>
              <w:rPr>
                <w:sz w:val="20"/>
                <w:szCs w:val="20"/>
              </w:rPr>
            </w:pPr>
            <w:r>
              <w:rPr>
                <w:sz w:val="20"/>
                <w:szCs w:val="20"/>
              </w:rPr>
              <w:t>x</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14F023D1" w14:textId="77777777" w:rsidR="001E1E2E" w:rsidRDefault="001E1E2E" w:rsidP="00983EE7">
            <w:pPr>
              <w:jc w:val="center"/>
              <w:rPr>
                <w:sz w:val="20"/>
                <w:szCs w:val="20"/>
              </w:rPr>
            </w:pP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B9AC77D" w14:textId="07BCB833" w:rsidR="001E1E2E" w:rsidRDefault="005B5715" w:rsidP="008531F9">
            <w:pPr>
              <w:rPr>
                <w:sz w:val="20"/>
                <w:szCs w:val="20"/>
              </w:rPr>
            </w:pPr>
            <w:r>
              <w:rPr>
                <w:sz w:val="20"/>
                <w:szCs w:val="20"/>
              </w:rPr>
              <w:t>E1</w:t>
            </w:r>
          </w:p>
        </w:tc>
      </w:tr>
      <w:tr w:rsidR="001E1E2E" w14:paraId="27D60348" w14:textId="77777777" w:rsidTr="00983EE7">
        <w:trPr>
          <w:trHeight w:val="260"/>
        </w:trPr>
        <w:tc>
          <w:tcPr>
            <w:tcW w:w="144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3F8BC90" w14:textId="77777777" w:rsidR="001E1E2E" w:rsidRDefault="001E1E2E" w:rsidP="008531F9">
            <w:pPr>
              <w:rPr>
                <w:sz w:val="20"/>
                <w:szCs w:val="20"/>
              </w:rPr>
            </w:pPr>
          </w:p>
        </w:tc>
        <w:tc>
          <w:tcPr>
            <w:tcW w:w="430"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0866BFA0" w14:textId="77777777" w:rsidR="001E1E2E" w:rsidRDefault="001E1E2E" w:rsidP="008531F9">
            <w:pPr>
              <w:rPr>
                <w:sz w:val="20"/>
                <w:szCs w:val="20"/>
              </w:rPr>
            </w:pPr>
            <w:r>
              <w:rPr>
                <w:sz w:val="20"/>
                <w:szCs w:val="20"/>
              </w:rPr>
              <w:t>F3</w:t>
            </w:r>
          </w:p>
        </w:tc>
        <w:tc>
          <w:tcPr>
            <w:tcW w:w="3544"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68D21266" w14:textId="77777777" w:rsidR="001E1E2E" w:rsidRDefault="001E1E2E" w:rsidP="008531F9">
            <w:pPr>
              <w:rPr>
                <w:sz w:val="20"/>
                <w:szCs w:val="20"/>
              </w:rPr>
            </w:pPr>
            <w:r>
              <w:rPr>
                <w:sz w:val="20"/>
                <w:szCs w:val="20"/>
              </w:rPr>
              <w:t>Biodiversiteit</w:t>
            </w: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5E18B283" w14:textId="77777777" w:rsidR="001E1E2E" w:rsidRDefault="001E1E2E" w:rsidP="00983EE7">
            <w:pPr>
              <w:jc w:val="center"/>
              <w:rPr>
                <w:sz w:val="20"/>
                <w:szCs w:val="20"/>
              </w:rPr>
            </w:pPr>
          </w:p>
        </w:tc>
        <w:tc>
          <w:tcPr>
            <w:tcW w:w="1236"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74853529" w14:textId="77777777" w:rsidR="001E1E2E" w:rsidRDefault="001E1E2E" w:rsidP="00983EE7">
            <w:pPr>
              <w:jc w:val="center"/>
              <w:rPr>
                <w:sz w:val="20"/>
                <w:szCs w:val="20"/>
              </w:rPr>
            </w:pPr>
            <w:r>
              <w:rPr>
                <w:sz w:val="20"/>
                <w:szCs w:val="20"/>
              </w:rPr>
              <w:t>x</w:t>
            </w:r>
          </w:p>
        </w:tc>
        <w:tc>
          <w:tcPr>
            <w:tcW w:w="6157" w:type="dxa"/>
            <w:tcBorders>
              <w:top w:val="single" w:sz="4" w:space="0" w:color="CCCCCC"/>
              <w:left w:val="single" w:sz="4" w:space="0" w:color="CCCCCC"/>
              <w:bottom w:val="single" w:sz="4" w:space="0" w:color="CCCCCC"/>
              <w:right w:val="single" w:sz="4" w:space="0" w:color="CCCCCC"/>
            </w:tcBorders>
            <w:tcMar>
              <w:top w:w="25" w:type="dxa"/>
              <w:left w:w="38" w:type="dxa"/>
              <w:bottom w:w="25" w:type="dxa"/>
              <w:right w:w="38" w:type="dxa"/>
            </w:tcMar>
          </w:tcPr>
          <w:p w14:paraId="3555637A" w14:textId="3FA21B5A" w:rsidR="001E1E2E" w:rsidRDefault="005B5715" w:rsidP="008531F9">
            <w:pPr>
              <w:rPr>
                <w:sz w:val="20"/>
                <w:szCs w:val="20"/>
              </w:rPr>
            </w:pPr>
            <w:r>
              <w:rPr>
                <w:sz w:val="20"/>
                <w:szCs w:val="20"/>
              </w:rPr>
              <w:t>D1, E1</w:t>
            </w:r>
          </w:p>
        </w:tc>
      </w:tr>
    </w:tbl>
    <w:p w14:paraId="05A2ABB7" w14:textId="6ED6859D" w:rsidR="001E1E2E" w:rsidRDefault="001E1E2E" w:rsidP="00060F4C">
      <w:pPr>
        <w:rPr>
          <w:rFonts w:ascii="Arial" w:hAnsi="Arial" w:cs="Arial"/>
          <w:b/>
          <w:bCs/>
          <w:sz w:val="24"/>
          <w:szCs w:val="24"/>
        </w:rPr>
      </w:pPr>
    </w:p>
    <w:p w14:paraId="4E7CAAD1" w14:textId="14C1F294" w:rsidR="00B4754D" w:rsidRPr="00B4754D" w:rsidRDefault="00B4754D" w:rsidP="00060F4C">
      <w:pPr>
        <w:rPr>
          <w:rFonts w:ascii="Arial" w:hAnsi="Arial" w:cs="Arial"/>
          <w:b/>
          <w:bCs/>
          <w:sz w:val="24"/>
          <w:szCs w:val="24"/>
        </w:rPr>
      </w:pPr>
      <w:r w:rsidRPr="00B4754D">
        <w:rPr>
          <w:rFonts w:ascii="Arial" w:hAnsi="Arial" w:cs="Arial"/>
          <w:b/>
          <w:bCs/>
          <w:sz w:val="24"/>
          <w:szCs w:val="24"/>
        </w:rPr>
        <w:t>Verantwoording</w:t>
      </w:r>
      <w:r>
        <w:rPr>
          <w:rFonts w:ascii="Arial" w:hAnsi="Arial" w:cs="Arial"/>
          <w:b/>
          <w:bCs/>
          <w:sz w:val="24"/>
          <w:szCs w:val="24"/>
        </w:rPr>
        <w:br/>
      </w:r>
      <w:r>
        <w:t>Dit domein is op basis van het examenprogramma biologie havo vanaf CE 2015 en het syllabus havo van het college voor toetsen en examens 2020 (2018) opgesteld</w:t>
      </w:r>
    </w:p>
    <w:sectPr w:rsidR="00B4754D" w:rsidRPr="00B4754D" w:rsidSect="00060F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2422A"/>
    <w:multiLevelType w:val="multilevel"/>
    <w:tmpl w:val="06564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1D2193"/>
    <w:multiLevelType w:val="multilevel"/>
    <w:tmpl w:val="5608D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694A8D"/>
    <w:multiLevelType w:val="multilevel"/>
    <w:tmpl w:val="9D94D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ED6C50"/>
    <w:multiLevelType w:val="multilevel"/>
    <w:tmpl w:val="FCFE3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2116C3"/>
    <w:multiLevelType w:val="multilevel"/>
    <w:tmpl w:val="F1E0C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F4C"/>
    <w:rsid w:val="00031062"/>
    <w:rsid w:val="00051B92"/>
    <w:rsid w:val="00060F4C"/>
    <w:rsid w:val="000D5DA6"/>
    <w:rsid w:val="001B45B8"/>
    <w:rsid w:val="001C4399"/>
    <w:rsid w:val="001E1E2E"/>
    <w:rsid w:val="00213EA1"/>
    <w:rsid w:val="0022266D"/>
    <w:rsid w:val="0023287B"/>
    <w:rsid w:val="0026708F"/>
    <w:rsid w:val="00336A6C"/>
    <w:rsid w:val="003604BD"/>
    <w:rsid w:val="00384430"/>
    <w:rsid w:val="003E0154"/>
    <w:rsid w:val="003F4CE8"/>
    <w:rsid w:val="003F5CA3"/>
    <w:rsid w:val="0049433F"/>
    <w:rsid w:val="00494DC4"/>
    <w:rsid w:val="004B11B4"/>
    <w:rsid w:val="004C7A2B"/>
    <w:rsid w:val="005B5715"/>
    <w:rsid w:val="005E6D39"/>
    <w:rsid w:val="006115DA"/>
    <w:rsid w:val="00740CB1"/>
    <w:rsid w:val="00775B29"/>
    <w:rsid w:val="008067C2"/>
    <w:rsid w:val="008531F9"/>
    <w:rsid w:val="00983EE7"/>
    <w:rsid w:val="009D4D4D"/>
    <w:rsid w:val="009E655C"/>
    <w:rsid w:val="00A462CF"/>
    <w:rsid w:val="00B4754D"/>
    <w:rsid w:val="00BF7CAA"/>
    <w:rsid w:val="00C11B1A"/>
    <w:rsid w:val="00C312D8"/>
    <w:rsid w:val="00C850FA"/>
    <w:rsid w:val="00C96146"/>
    <w:rsid w:val="00D32450"/>
    <w:rsid w:val="00D6355B"/>
    <w:rsid w:val="00D95C8C"/>
    <w:rsid w:val="00E76535"/>
    <w:rsid w:val="00F75A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2D56A"/>
  <w15:docId w15:val="{075E4796-455B-4258-AADD-F528BFBF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rsid w:val="00C850FA"/>
    <w:pPr>
      <w:keepNext/>
      <w:keepLines/>
      <w:pBdr>
        <w:top w:val="nil"/>
        <w:left w:val="nil"/>
        <w:bottom w:val="nil"/>
        <w:right w:val="nil"/>
        <w:between w:val="nil"/>
      </w:pBdr>
      <w:spacing w:before="480" w:after="0" w:line="240" w:lineRule="auto"/>
      <w:outlineLvl w:val="0"/>
    </w:pPr>
    <w:rPr>
      <w:rFonts w:ascii="Cambria" w:eastAsia="Cambria" w:hAnsi="Cambria" w:cs="Cambria"/>
      <w:b/>
      <w:color w:val="3660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850FA"/>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1882</Words>
  <Characters>10352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Helder</dc:creator>
  <cp:keywords/>
  <dc:description/>
  <cp:lastModifiedBy>Yves Konings</cp:lastModifiedBy>
  <cp:revision>4</cp:revision>
  <dcterms:created xsi:type="dcterms:W3CDTF">2020-10-14T21:05:00Z</dcterms:created>
  <dcterms:modified xsi:type="dcterms:W3CDTF">2020-11-03T23:34:00Z</dcterms:modified>
</cp:coreProperties>
</file>